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DBD3773"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B43FE7">
        <w:t>8</w:t>
      </w:r>
      <w:r w:rsidR="00331EE3">
        <w:t>-e</w:t>
      </w:r>
      <w:r w:rsidRPr="009F0E8D">
        <w:tab/>
      </w:r>
      <w:r w:rsidR="00D46431" w:rsidRPr="009F0E8D">
        <w:tab/>
      </w:r>
      <w:r w:rsidR="007933B2" w:rsidRPr="007933B2">
        <w:t>R4-2</w:t>
      </w:r>
      <w:r w:rsidR="00EC12D8">
        <w:t>100635</w:t>
      </w:r>
    </w:p>
    <w:p w14:paraId="50DC9730" w14:textId="59993B48" w:rsidR="00D309CC" w:rsidRPr="00FD166F" w:rsidRDefault="006206BE" w:rsidP="00D46431">
      <w:pPr>
        <w:pStyle w:val="CH"/>
        <w:tabs>
          <w:tab w:val="clear" w:pos="7920"/>
        </w:tabs>
        <w:rPr>
          <w:b w:val="0"/>
        </w:rPr>
      </w:pPr>
      <w:r w:rsidRPr="006206BE">
        <w:t>Electronic meeting, 2</w:t>
      </w:r>
      <w:r w:rsidR="000200FE">
        <w:t>5</w:t>
      </w:r>
      <w:r w:rsidR="000200FE" w:rsidRPr="000200FE">
        <w:rPr>
          <w:vertAlign w:val="superscript"/>
        </w:rPr>
        <w:t>th</w:t>
      </w:r>
      <w:r w:rsidR="000200FE">
        <w:t xml:space="preserve"> January</w:t>
      </w:r>
      <w:r w:rsidRPr="006206BE">
        <w:t xml:space="preserve"> – </w:t>
      </w:r>
      <w:r w:rsidR="000200FE">
        <w:t>5</w:t>
      </w:r>
      <w:r w:rsidRPr="006206BE">
        <w:t xml:space="preserve">th </w:t>
      </w:r>
      <w:r w:rsidR="000200FE">
        <w:t>February</w:t>
      </w:r>
      <w:r w:rsidRPr="006206BE">
        <w:t xml:space="preserve"> 202</w:t>
      </w:r>
      <w:r w:rsidR="00B43FE7">
        <w:t>1</w:t>
      </w:r>
      <w:r w:rsidR="00D46431" w:rsidRPr="009F0E8D">
        <w:tab/>
      </w:r>
    </w:p>
    <w:p w14:paraId="39A0EE25" w14:textId="77777777" w:rsidR="00D309CC" w:rsidRDefault="00D309CC" w:rsidP="00D309CC">
      <w:pPr>
        <w:tabs>
          <w:tab w:val="left" w:pos="2160"/>
        </w:tabs>
        <w:rPr>
          <w:rFonts w:ascii="Arial" w:hAnsi="Arial" w:cs="Arial"/>
          <w:b/>
        </w:rPr>
      </w:pPr>
    </w:p>
    <w:p w14:paraId="6DDCE159" w14:textId="0D74FBB5" w:rsidR="00D309CC" w:rsidRPr="0008103A" w:rsidRDefault="00D309CC" w:rsidP="00D309CC">
      <w:pPr>
        <w:pStyle w:val="CH"/>
        <w:rPr>
          <w:b w:val="0"/>
        </w:rPr>
      </w:pPr>
      <w:r w:rsidRPr="0008103A">
        <w:t>Agenda item:</w:t>
      </w:r>
      <w:r>
        <w:tab/>
      </w:r>
      <w:r w:rsidR="00B43FE7">
        <w:t>11.11.1</w:t>
      </w:r>
    </w:p>
    <w:p w14:paraId="4DBE005A" w14:textId="1F051809" w:rsidR="00D309CC" w:rsidRPr="0008103A" w:rsidRDefault="00D309CC" w:rsidP="00D309CC">
      <w:pPr>
        <w:pStyle w:val="CH"/>
        <w:rPr>
          <w:b w:val="0"/>
        </w:rPr>
      </w:pPr>
      <w:r>
        <w:t>Source:</w:t>
      </w:r>
      <w:r>
        <w:tab/>
      </w:r>
      <w:r w:rsidR="00EC12D8">
        <w:t>CommScope Technologies AG</w:t>
      </w:r>
    </w:p>
    <w:p w14:paraId="0D2061A1" w14:textId="1743C0FD" w:rsidR="00D309CC" w:rsidRDefault="00D309CC" w:rsidP="005619F8">
      <w:pPr>
        <w:pStyle w:val="CH"/>
        <w:ind w:left="2268" w:hanging="2268"/>
      </w:pPr>
      <w:r w:rsidRPr="0008103A">
        <w:t>Title:</w:t>
      </w:r>
      <w:r w:rsidRPr="0008103A">
        <w:tab/>
      </w:r>
      <w:bookmarkStart w:id="1" w:name="_GoBack"/>
      <w:r w:rsidR="00EC12D8" w:rsidRPr="00950EBD">
        <w:t xml:space="preserve">Discussion on </w:t>
      </w:r>
      <w:r w:rsidR="00EC12D8">
        <w:t>R</w:t>
      </w:r>
      <w:r w:rsidR="00EC12D8" w:rsidRPr="00950EBD">
        <w:t>equirements for NR Repeaters</w:t>
      </w:r>
      <w:bookmarkEnd w:id="1"/>
    </w:p>
    <w:p w14:paraId="052B1E0C" w14:textId="6C38BDC7" w:rsidR="00104BC6" w:rsidRDefault="00104BC6" w:rsidP="00D309CC">
      <w:pPr>
        <w:pStyle w:val="CH"/>
      </w:pPr>
      <w:r>
        <w:t>WI/SI:</w:t>
      </w:r>
      <w:r>
        <w:tab/>
      </w:r>
      <w:r w:rsidR="00B43FE7" w:rsidRPr="00B43FE7">
        <w:t>[</w:t>
      </w:r>
      <w:proofErr w:type="spellStart"/>
      <w:r w:rsidR="00B43FE7" w:rsidRPr="00B43FE7">
        <w:t>NR_repeaters</w:t>
      </w:r>
      <w:proofErr w:type="spellEnd"/>
      <w:r w:rsidR="00B43FE7" w:rsidRPr="00B43FE7">
        <w:t>-Core]</w:t>
      </w:r>
    </w:p>
    <w:p w14:paraId="6C6D1281" w14:textId="5E5936A3" w:rsidR="00104BC6" w:rsidRDefault="00104BC6" w:rsidP="00D309CC">
      <w:pPr>
        <w:pStyle w:val="CH"/>
        <w:rPr>
          <w:b w:val="0"/>
        </w:rPr>
      </w:pPr>
      <w:r>
        <w:t>Release:</w:t>
      </w:r>
      <w:r>
        <w:tab/>
      </w:r>
      <w:r w:rsidRPr="001729FA">
        <w:t>Rel-</w:t>
      </w:r>
      <w:r w:rsidR="001729FA" w:rsidRPr="001729FA">
        <w:t>1</w:t>
      </w:r>
      <w:r w:rsidR="00B43FE7">
        <w:t>7</w:t>
      </w:r>
    </w:p>
    <w:p w14:paraId="2E4E044D" w14:textId="573F35D6" w:rsidR="00D309CC" w:rsidRDefault="00D309CC" w:rsidP="00D309CC">
      <w:pPr>
        <w:pStyle w:val="CH"/>
      </w:pPr>
      <w:r>
        <w:t>Document for:</w:t>
      </w:r>
      <w:r>
        <w:tab/>
      </w:r>
      <w:r w:rsidR="00B43FE7">
        <w:t>Approval</w:t>
      </w:r>
    </w:p>
    <w:p w14:paraId="0207DB43" w14:textId="77777777" w:rsidR="00D46431" w:rsidRPr="0008103A" w:rsidRDefault="00D46431" w:rsidP="00D309CC">
      <w:pPr>
        <w:pStyle w:val="CH"/>
        <w:rPr>
          <w:b w:val="0"/>
        </w:rPr>
      </w:pPr>
    </w:p>
    <w:p w14:paraId="0273524A" w14:textId="3AD7DB96" w:rsidR="008E7986" w:rsidRDefault="008E7986" w:rsidP="00EC12D8">
      <w:pPr>
        <w:pStyle w:val="Heading1"/>
        <w:numPr>
          <w:ilvl w:val="0"/>
          <w:numId w:val="11"/>
        </w:numPr>
        <w:ind w:left="1170" w:hanging="1170"/>
      </w:pPr>
      <w:r w:rsidRPr="004D3578">
        <w:t>Introduction</w:t>
      </w:r>
      <w:r>
        <w:t xml:space="preserve"> </w:t>
      </w:r>
    </w:p>
    <w:p w14:paraId="60333CAF" w14:textId="77777777" w:rsidR="0021121E" w:rsidRDefault="0021121E" w:rsidP="00C701FB">
      <w:pPr>
        <w:overflowPunct w:val="0"/>
        <w:autoSpaceDE w:val="0"/>
        <w:autoSpaceDN w:val="0"/>
        <w:adjustRightInd w:val="0"/>
        <w:spacing w:after="0"/>
        <w:textAlignment w:val="baseline"/>
        <w:rPr>
          <w:bCs/>
        </w:rPr>
      </w:pPr>
      <w:r>
        <w:t xml:space="preserve">This </w:t>
      </w:r>
      <w:proofErr w:type="spellStart"/>
      <w:r w:rsidRPr="00B43FE7">
        <w:t>NR_repeaters</w:t>
      </w:r>
      <w:proofErr w:type="spellEnd"/>
      <w:r w:rsidRPr="00B43FE7">
        <w:t>-Core</w:t>
      </w:r>
      <w:r>
        <w:t xml:space="preserve"> WI aims to specify the </w:t>
      </w:r>
      <w:r>
        <w:rPr>
          <w:bCs/>
        </w:rPr>
        <w:t xml:space="preserve">RF and EMC </w:t>
      </w:r>
      <w:r w:rsidRPr="00C71029">
        <w:rPr>
          <w:bCs/>
        </w:rPr>
        <w:t xml:space="preserve">requirements for </w:t>
      </w:r>
      <w:r>
        <w:rPr>
          <w:bCs/>
        </w:rPr>
        <w:t>NR</w:t>
      </w:r>
      <w:r w:rsidRPr="00C71029">
        <w:rPr>
          <w:bCs/>
        </w:rPr>
        <w:t xml:space="preserve"> repeaters</w:t>
      </w:r>
      <w:r>
        <w:rPr>
          <w:bCs/>
        </w:rPr>
        <w:t xml:space="preserve">, including repeaters operating in both the FR1 and FR2 bands, and repeaters that support both FDD and TDD operation.  Additionally, a corresponding conformance specification will be generated.  </w:t>
      </w:r>
    </w:p>
    <w:p w14:paraId="65771DC4" w14:textId="77777777" w:rsidR="0021121E" w:rsidRDefault="0021121E" w:rsidP="00C701FB">
      <w:pPr>
        <w:overflowPunct w:val="0"/>
        <w:autoSpaceDE w:val="0"/>
        <w:autoSpaceDN w:val="0"/>
        <w:adjustRightInd w:val="0"/>
        <w:spacing w:after="0"/>
        <w:textAlignment w:val="baseline"/>
        <w:rPr>
          <w:bCs/>
        </w:rPr>
      </w:pPr>
    </w:p>
    <w:p w14:paraId="371A8693" w14:textId="6DFF84DC" w:rsidR="0021121E" w:rsidRDefault="00076291" w:rsidP="00C701FB">
      <w:pPr>
        <w:overflowPunct w:val="0"/>
        <w:autoSpaceDE w:val="0"/>
        <w:autoSpaceDN w:val="0"/>
        <w:adjustRightInd w:val="0"/>
        <w:spacing w:after="0"/>
        <w:textAlignment w:val="baseline"/>
        <w:rPr>
          <w:bCs/>
        </w:rPr>
      </w:pPr>
      <w:r>
        <w:rPr>
          <w:bCs/>
        </w:rPr>
        <w:t xml:space="preserve">The NR repeater specification will draw upon the LTE (E-UTRA) repeater specifications as a guide for the NR repeater specifications since the modulation types used are quite similar. The NR base station specifications will also be used as a reference to set the NR repeater performance requirements. </w:t>
      </w:r>
    </w:p>
    <w:p w14:paraId="5B006B06" w14:textId="0FA9747F" w:rsidR="008F4FEF" w:rsidRPr="008F4FEF" w:rsidRDefault="0021121E" w:rsidP="008F4FEF">
      <w:r>
        <w:t xml:space="preserve"> </w:t>
      </w:r>
    </w:p>
    <w:p w14:paraId="6C16C5E8" w14:textId="312B1C91" w:rsidR="00C701FB" w:rsidRPr="00C701FB" w:rsidRDefault="00EC12D8" w:rsidP="00C701FB">
      <w:pPr>
        <w:pStyle w:val="Heading1"/>
        <w:numPr>
          <w:ilvl w:val="0"/>
          <w:numId w:val="11"/>
        </w:numPr>
        <w:ind w:left="1170" w:hanging="1170"/>
      </w:pPr>
      <w:r w:rsidRPr="00F52BFA">
        <w:t>Requirements</w:t>
      </w:r>
      <w:r w:rsidRPr="00F52BFA">
        <w:t xml:space="preserve"> </w:t>
      </w:r>
      <w:r>
        <w:t xml:space="preserve">for </w:t>
      </w:r>
      <w:r w:rsidR="006A652B" w:rsidRPr="00F52BFA">
        <w:t>NR Repeater Specification</w:t>
      </w:r>
    </w:p>
    <w:p w14:paraId="27613AA6" w14:textId="42D65F2D" w:rsidR="00C701FB" w:rsidRDefault="00EC12D8" w:rsidP="00C701FB">
      <w:pPr>
        <w:overflowPunct w:val="0"/>
        <w:autoSpaceDE w:val="0"/>
        <w:autoSpaceDN w:val="0"/>
        <w:adjustRightInd w:val="0"/>
        <w:spacing w:after="0"/>
        <w:textAlignment w:val="baseline"/>
        <w:rPr>
          <w:bCs/>
        </w:rPr>
      </w:pPr>
      <w:r>
        <w:rPr>
          <w:bCs/>
        </w:rPr>
        <w:t>The</w:t>
      </w:r>
      <w:r w:rsidR="00C701FB">
        <w:rPr>
          <w:bCs/>
        </w:rPr>
        <w:t xml:space="preserve"> following </w:t>
      </w:r>
      <w:r>
        <w:rPr>
          <w:bCs/>
        </w:rPr>
        <w:t xml:space="preserve">list </w:t>
      </w:r>
      <w:r w:rsidR="00C701FB">
        <w:rPr>
          <w:bCs/>
        </w:rPr>
        <w:t>p</w:t>
      </w:r>
      <w:r>
        <w:rPr>
          <w:bCs/>
        </w:rPr>
        <w:t xml:space="preserve">roposes the performance parameters that should be included in the NR Repeater </w:t>
      </w:r>
      <w:r w:rsidR="00C701FB">
        <w:rPr>
          <w:bCs/>
        </w:rPr>
        <w:t>s</w:t>
      </w:r>
      <w:r>
        <w:rPr>
          <w:bCs/>
        </w:rPr>
        <w:t>pec</w:t>
      </w:r>
      <w:r w:rsidR="00C701FB">
        <w:rPr>
          <w:bCs/>
        </w:rPr>
        <w:t xml:space="preserve">ification.  Most parameters are used in the LTE repeater specification. </w:t>
      </w:r>
    </w:p>
    <w:p w14:paraId="350E1E2F" w14:textId="77777777" w:rsidR="00C701FB" w:rsidRDefault="00C701FB" w:rsidP="00C701FB">
      <w:pPr>
        <w:overflowPunct w:val="0"/>
        <w:autoSpaceDE w:val="0"/>
        <w:autoSpaceDN w:val="0"/>
        <w:adjustRightInd w:val="0"/>
        <w:spacing w:after="0"/>
        <w:textAlignment w:val="baseline"/>
        <w:rPr>
          <w:bCs/>
        </w:rPr>
      </w:pPr>
    </w:p>
    <w:p w14:paraId="214F0ABB" w14:textId="42D0D4FC" w:rsidR="00E25C00" w:rsidRDefault="00EC12D8" w:rsidP="00BE070C">
      <w:pPr>
        <w:pStyle w:val="Proposal"/>
        <w:numPr>
          <w:ilvl w:val="1"/>
          <w:numId w:val="12"/>
        </w:numPr>
        <w:tabs>
          <w:tab w:val="clear" w:pos="1701"/>
          <w:tab w:val="left" w:pos="0"/>
        </w:tabs>
        <w:rPr>
          <w:b w:val="0"/>
          <w:bCs/>
        </w:rPr>
      </w:pPr>
      <w:r>
        <w:rPr>
          <w:bCs/>
        </w:rPr>
        <w:t xml:space="preserve"> </w:t>
      </w:r>
      <w:r w:rsidRPr="00BE070C">
        <w:rPr>
          <w:b w:val="0"/>
          <w:bCs/>
        </w:rPr>
        <w:t>The</w:t>
      </w:r>
      <w:r w:rsidR="00C701FB">
        <w:rPr>
          <w:b w:val="0"/>
          <w:bCs/>
        </w:rPr>
        <w:t xml:space="preserve"> NR repeater specification </w:t>
      </w:r>
      <w:r w:rsidRPr="00BE070C">
        <w:rPr>
          <w:b w:val="0"/>
          <w:bCs/>
        </w:rPr>
        <w:t>shall include requirements for repeaters with both conducted and radiated interfaces (external and internal antennas).</w:t>
      </w:r>
      <w:r>
        <w:rPr>
          <w:b w:val="0"/>
          <w:bCs/>
        </w:rPr>
        <w:t xml:space="preserve">  </w:t>
      </w:r>
      <w:r w:rsidR="00382756" w:rsidRPr="00C701FB">
        <w:rPr>
          <w:b w:val="0"/>
          <w:bCs/>
        </w:rPr>
        <w:t>As defined in the LTE Repeater specification, a repeater  is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t>
      </w:r>
      <w:r>
        <w:rPr>
          <w:b w:val="0"/>
          <w:bCs/>
        </w:rPr>
        <w:t>.</w:t>
      </w:r>
      <w:r w:rsidR="00382756" w:rsidRPr="00C701FB">
        <w:rPr>
          <w:b w:val="0"/>
          <w:bCs/>
        </w:rPr>
        <w:t xml:space="preserve"> </w:t>
      </w:r>
      <w:r w:rsidR="00382756">
        <w:rPr>
          <w:b w:val="0"/>
          <w:bCs/>
        </w:rPr>
        <w:t xml:space="preserve"> </w:t>
      </w:r>
      <w:r w:rsidR="00F56CC9" w:rsidRPr="00BE070C">
        <w:rPr>
          <w:b w:val="0"/>
          <w:bCs/>
        </w:rPr>
        <w:t xml:space="preserve">The performance requirements shall be adapted as appropriate for </w:t>
      </w:r>
      <w:r w:rsidR="00C701FB">
        <w:rPr>
          <w:b w:val="0"/>
          <w:bCs/>
        </w:rPr>
        <w:t>each of the</w:t>
      </w:r>
      <w:r w:rsidR="00F56CC9" w:rsidRPr="00BE070C">
        <w:rPr>
          <w:b w:val="0"/>
          <w:bCs/>
        </w:rPr>
        <w:t xml:space="preserve"> </w:t>
      </w:r>
      <w:r>
        <w:rPr>
          <w:b w:val="0"/>
          <w:bCs/>
        </w:rPr>
        <w:t xml:space="preserve">conducted and radiated </w:t>
      </w:r>
      <w:r w:rsidR="00F56CC9" w:rsidRPr="00BE070C">
        <w:rPr>
          <w:b w:val="0"/>
          <w:bCs/>
        </w:rPr>
        <w:t>interfaces used</w:t>
      </w:r>
      <w:r>
        <w:rPr>
          <w:b w:val="0"/>
          <w:bCs/>
        </w:rPr>
        <w:t xml:space="preserve"> by repeaters along with the band specifications</w:t>
      </w:r>
      <w:r w:rsidR="00C701FB">
        <w:rPr>
          <w:b w:val="0"/>
          <w:bCs/>
        </w:rPr>
        <w:t xml:space="preserve"> used in NR bands</w:t>
      </w:r>
      <w:r w:rsidR="00E25C00">
        <w:rPr>
          <w:b w:val="0"/>
          <w:bCs/>
        </w:rPr>
        <w:t>.</w:t>
      </w:r>
    </w:p>
    <w:p w14:paraId="705617FE" w14:textId="17B62C5E" w:rsidR="00E25C00" w:rsidRDefault="00E25C00" w:rsidP="00C8705A">
      <w:pPr>
        <w:pStyle w:val="Proposal"/>
        <w:numPr>
          <w:ilvl w:val="1"/>
          <w:numId w:val="12"/>
        </w:numPr>
        <w:tabs>
          <w:tab w:val="clear" w:pos="1701"/>
          <w:tab w:val="left" w:pos="0"/>
        </w:tabs>
        <w:rPr>
          <w:b w:val="0"/>
          <w:bCs/>
        </w:rPr>
      </w:pPr>
      <w:r w:rsidRPr="00E25C00">
        <w:rPr>
          <w:b w:val="0"/>
          <w:bCs/>
        </w:rPr>
        <w:t xml:space="preserve">The </w:t>
      </w:r>
      <w:r w:rsidR="00C701FB">
        <w:rPr>
          <w:b w:val="0"/>
          <w:bCs/>
        </w:rPr>
        <w:t xml:space="preserve">NR repeater specification </w:t>
      </w:r>
      <w:r w:rsidRPr="00E25C00">
        <w:rPr>
          <w:b w:val="0"/>
          <w:bCs/>
        </w:rPr>
        <w:t xml:space="preserve">shall include unique regional requirements (cf. TS 36.106 </w:t>
      </w:r>
      <w:r w:rsidR="00EC12D8">
        <w:rPr>
          <w:b w:val="0"/>
          <w:bCs/>
        </w:rPr>
        <w:t xml:space="preserve">clause </w:t>
      </w:r>
      <w:r w:rsidRPr="00E25C00">
        <w:rPr>
          <w:b w:val="0"/>
          <w:bCs/>
        </w:rPr>
        <w:t>4.3)</w:t>
      </w:r>
      <w:r w:rsidR="00B2747A">
        <w:rPr>
          <w:b w:val="0"/>
          <w:bCs/>
        </w:rPr>
        <w:t>.</w:t>
      </w:r>
    </w:p>
    <w:p w14:paraId="3BC0CF30" w14:textId="4F914A62" w:rsidR="001C3D9F" w:rsidRPr="00E25C00" w:rsidRDefault="00E25C00" w:rsidP="00C8705A">
      <w:pPr>
        <w:pStyle w:val="Proposal"/>
        <w:numPr>
          <w:ilvl w:val="1"/>
          <w:numId w:val="12"/>
        </w:numPr>
        <w:tabs>
          <w:tab w:val="clear" w:pos="1701"/>
          <w:tab w:val="left" w:pos="0"/>
        </w:tabs>
        <w:rPr>
          <w:b w:val="0"/>
          <w:bCs/>
        </w:rPr>
      </w:pPr>
      <w:r w:rsidRPr="00E25C00">
        <w:rPr>
          <w:b w:val="0"/>
          <w:bCs/>
        </w:rPr>
        <w:tab/>
      </w:r>
      <w:r w:rsidR="001C3D9F" w:rsidRPr="00E25C00">
        <w:rPr>
          <w:b w:val="0"/>
          <w:bCs/>
        </w:rPr>
        <w:t>The</w:t>
      </w:r>
      <w:r w:rsidR="00C701FB">
        <w:rPr>
          <w:b w:val="0"/>
          <w:bCs/>
        </w:rPr>
        <w:t xml:space="preserve"> NR repeater specification </w:t>
      </w:r>
      <w:r w:rsidR="001C3D9F" w:rsidRPr="00E25C00">
        <w:rPr>
          <w:b w:val="0"/>
          <w:bCs/>
        </w:rPr>
        <w:t>sh</w:t>
      </w:r>
      <w:r w:rsidR="00B2747A">
        <w:rPr>
          <w:b w:val="0"/>
          <w:bCs/>
        </w:rPr>
        <w:t>ould</w:t>
      </w:r>
      <w:r w:rsidR="001C3D9F" w:rsidRPr="00E25C00">
        <w:rPr>
          <w:b w:val="0"/>
          <w:bCs/>
        </w:rPr>
        <w:t xml:space="preserve"> include requirements for all NR operating bands (cf. TS 36.106 </w:t>
      </w:r>
      <w:r w:rsidR="00EC12D8">
        <w:rPr>
          <w:b w:val="0"/>
          <w:bCs/>
        </w:rPr>
        <w:t xml:space="preserve">clause </w:t>
      </w:r>
      <w:r w:rsidR="001C3D9F" w:rsidRPr="00E25C00">
        <w:rPr>
          <w:b w:val="0"/>
          <w:bCs/>
        </w:rPr>
        <w:t>5.</w:t>
      </w:r>
      <w:r w:rsidR="00B31A29">
        <w:rPr>
          <w:b w:val="0"/>
          <w:bCs/>
        </w:rPr>
        <w:t>5</w:t>
      </w:r>
      <w:r w:rsidR="001C3D9F" w:rsidRPr="00E25C00">
        <w:rPr>
          <w:b w:val="0"/>
          <w:bCs/>
        </w:rPr>
        <w:t>)</w:t>
      </w:r>
      <w:r w:rsidR="00B2747A">
        <w:rPr>
          <w:b w:val="0"/>
          <w:bCs/>
        </w:rPr>
        <w:t xml:space="preserve">.  The list of bands shall be prioritized to ensure that the </w:t>
      </w:r>
      <w:proofErr w:type="gramStart"/>
      <w:r w:rsidR="00B2747A">
        <w:rPr>
          <w:b w:val="0"/>
          <w:bCs/>
        </w:rPr>
        <w:t>most commonly used</w:t>
      </w:r>
      <w:proofErr w:type="gramEnd"/>
      <w:r w:rsidR="00B2747A">
        <w:rPr>
          <w:b w:val="0"/>
          <w:bCs/>
        </w:rPr>
        <w:t xml:space="preserve"> bands are included in the initial release of the specification. </w:t>
      </w:r>
    </w:p>
    <w:p w14:paraId="0A3BD933" w14:textId="1F8068C4"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Pr>
          <w:b w:val="0"/>
          <w:bCs/>
        </w:rPr>
        <w:t xml:space="preserve"> </w:t>
      </w:r>
      <w:r w:rsidR="00C701FB">
        <w:rPr>
          <w:b w:val="0"/>
          <w:bCs/>
        </w:rPr>
        <w:t xml:space="preserve">NR repeater specification </w:t>
      </w:r>
      <w:r w:rsidRPr="001C3D9F">
        <w:rPr>
          <w:b w:val="0"/>
          <w:bCs/>
        </w:rPr>
        <w:t xml:space="preserve">shall </w:t>
      </w:r>
      <w:r w:rsidR="005F40DF">
        <w:rPr>
          <w:b w:val="0"/>
          <w:bCs/>
        </w:rPr>
        <w:t>apply to a</w:t>
      </w:r>
      <w:r>
        <w:rPr>
          <w:b w:val="0"/>
          <w:bCs/>
        </w:rPr>
        <w:t xml:space="preserve">ll NR channel bandwidths </w:t>
      </w:r>
      <w:r w:rsidRPr="001C3D9F">
        <w:rPr>
          <w:b w:val="0"/>
          <w:bCs/>
        </w:rPr>
        <w:t xml:space="preserve">(cf. TS 36.106 </w:t>
      </w:r>
      <w:r w:rsidR="00EC12D8">
        <w:rPr>
          <w:b w:val="0"/>
          <w:bCs/>
        </w:rPr>
        <w:t xml:space="preserve">clause </w:t>
      </w:r>
      <w:r>
        <w:rPr>
          <w:b w:val="0"/>
          <w:bCs/>
        </w:rPr>
        <w:t>5</w:t>
      </w:r>
      <w:r w:rsidRPr="001C3D9F">
        <w:rPr>
          <w:b w:val="0"/>
          <w:bCs/>
        </w:rPr>
        <w:t>.</w:t>
      </w:r>
      <w:r>
        <w:rPr>
          <w:b w:val="0"/>
          <w:bCs/>
        </w:rPr>
        <w:t>6</w:t>
      </w:r>
      <w:r w:rsidRPr="001C3D9F">
        <w:rPr>
          <w:b w:val="0"/>
          <w:bCs/>
        </w:rPr>
        <w:t>)</w:t>
      </w:r>
      <w:r w:rsidR="00B2747A">
        <w:rPr>
          <w:b w:val="0"/>
          <w:bCs/>
        </w:rPr>
        <w:t>.</w:t>
      </w:r>
      <w:r w:rsidR="00B6796D">
        <w:rPr>
          <w:b w:val="0"/>
          <w:bCs/>
        </w:rPr>
        <w:t xml:space="preserve">  The conformance specification shall a specify a set of channel bandwidths that adequately cover the entire band of operation while minimizing testing effort.   </w:t>
      </w:r>
    </w:p>
    <w:p w14:paraId="35082908" w14:textId="5692FA86"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Pr>
          <w:b w:val="0"/>
          <w:bCs/>
        </w:rPr>
        <w:t xml:space="preserve"> </w:t>
      </w:r>
      <w:r w:rsidR="00C701FB">
        <w:rPr>
          <w:b w:val="0"/>
          <w:bCs/>
        </w:rPr>
        <w:t xml:space="preserve">NR repeater specification </w:t>
      </w:r>
      <w:r w:rsidRPr="001C3D9F">
        <w:rPr>
          <w:b w:val="0"/>
          <w:bCs/>
        </w:rPr>
        <w:t xml:space="preserve">shall </w:t>
      </w:r>
      <w:r>
        <w:rPr>
          <w:b w:val="0"/>
          <w:bCs/>
        </w:rPr>
        <w:t>follow the NR channel arrangements</w:t>
      </w:r>
      <w:r w:rsidRPr="001C3D9F">
        <w:rPr>
          <w:b w:val="0"/>
          <w:bCs/>
        </w:rPr>
        <w:t xml:space="preserve"> (cf. TS 36.106 </w:t>
      </w:r>
      <w:r w:rsidR="00EC12D8">
        <w:rPr>
          <w:b w:val="0"/>
          <w:bCs/>
        </w:rPr>
        <w:t xml:space="preserve">clause </w:t>
      </w:r>
      <w:r>
        <w:rPr>
          <w:b w:val="0"/>
          <w:bCs/>
        </w:rPr>
        <w:t>5</w:t>
      </w:r>
      <w:r w:rsidRPr="001C3D9F">
        <w:rPr>
          <w:b w:val="0"/>
          <w:bCs/>
        </w:rPr>
        <w:t>.</w:t>
      </w:r>
      <w:r>
        <w:rPr>
          <w:b w:val="0"/>
          <w:bCs/>
        </w:rPr>
        <w:t>7</w:t>
      </w:r>
      <w:r w:rsidRPr="001C3D9F">
        <w:rPr>
          <w:b w:val="0"/>
          <w:bCs/>
        </w:rPr>
        <w:t>)</w:t>
      </w:r>
      <w:r w:rsidR="00B2747A">
        <w:rPr>
          <w:b w:val="0"/>
          <w:bCs/>
        </w:rPr>
        <w:t>.</w:t>
      </w:r>
    </w:p>
    <w:p w14:paraId="0258F458" w14:textId="32D8BB4A" w:rsidR="00F56CC9" w:rsidRDefault="00F56CC9" w:rsidP="00C8705A">
      <w:pPr>
        <w:pStyle w:val="Proposal"/>
        <w:numPr>
          <w:ilvl w:val="1"/>
          <w:numId w:val="12"/>
        </w:numPr>
        <w:tabs>
          <w:tab w:val="clear" w:pos="1701"/>
          <w:tab w:val="left" w:pos="0"/>
        </w:tabs>
        <w:rPr>
          <w:b w:val="0"/>
          <w:bCs/>
        </w:rPr>
      </w:pPr>
      <w:r>
        <w:rPr>
          <w:b w:val="0"/>
          <w:bCs/>
        </w:rPr>
        <w:t>The</w:t>
      </w:r>
      <w:r w:rsidR="00C701FB">
        <w:rPr>
          <w:b w:val="0"/>
          <w:bCs/>
        </w:rPr>
        <w:t xml:space="preserve"> NR repeater specification </w:t>
      </w:r>
      <w:r>
        <w:rPr>
          <w:b w:val="0"/>
          <w:bCs/>
        </w:rPr>
        <w:t>shall apply to a repeater operating at full TX power</w:t>
      </w:r>
      <w:r w:rsidR="00B2747A">
        <w:rPr>
          <w:b w:val="0"/>
          <w:bCs/>
        </w:rPr>
        <w:t xml:space="preserve">.  Requirements for operation at less than full power shall also be included if different than the requirements at full power </w:t>
      </w:r>
      <w:r w:rsidRPr="001C3D9F">
        <w:rPr>
          <w:b w:val="0"/>
          <w:bCs/>
        </w:rPr>
        <w:t xml:space="preserve">(cf. TS 36.106 </w:t>
      </w:r>
      <w:r w:rsidR="00EC12D8">
        <w:rPr>
          <w:b w:val="0"/>
          <w:bCs/>
        </w:rPr>
        <w:t xml:space="preserve">clause </w:t>
      </w:r>
      <w:r>
        <w:rPr>
          <w:b w:val="0"/>
          <w:bCs/>
        </w:rPr>
        <w:t>6</w:t>
      </w:r>
      <w:r w:rsidRPr="001C3D9F">
        <w:rPr>
          <w:b w:val="0"/>
          <w:bCs/>
        </w:rPr>
        <w:t>)</w:t>
      </w:r>
      <w:r w:rsidR="00B2747A">
        <w:rPr>
          <w:b w:val="0"/>
          <w:bCs/>
        </w:rPr>
        <w:t>.</w:t>
      </w:r>
    </w:p>
    <w:p w14:paraId="151AF7E4" w14:textId="5B1193B6" w:rsidR="001C3D9F" w:rsidRPr="00075194" w:rsidRDefault="001C3D9F" w:rsidP="00075194">
      <w:pPr>
        <w:pStyle w:val="Proposal"/>
        <w:numPr>
          <w:ilvl w:val="1"/>
          <w:numId w:val="12"/>
        </w:numPr>
        <w:tabs>
          <w:tab w:val="clear" w:pos="1701"/>
          <w:tab w:val="left" w:pos="0"/>
        </w:tabs>
        <w:rPr>
          <w:b w:val="0"/>
          <w:bCs/>
        </w:rPr>
      </w:pPr>
      <w:r w:rsidRPr="00075194">
        <w:rPr>
          <w:b w:val="0"/>
          <w:bCs/>
        </w:rPr>
        <w:t xml:space="preserve">The </w:t>
      </w:r>
      <w:r w:rsidR="00B2747A">
        <w:rPr>
          <w:b w:val="0"/>
          <w:bCs/>
        </w:rPr>
        <w:t>N</w:t>
      </w:r>
      <w:r w:rsidR="00C701FB">
        <w:rPr>
          <w:b w:val="0"/>
          <w:bCs/>
        </w:rPr>
        <w:t xml:space="preserve">R repeater specification </w:t>
      </w:r>
      <w:r w:rsidRPr="00075194">
        <w:rPr>
          <w:b w:val="0"/>
          <w:bCs/>
        </w:rPr>
        <w:t>shall define the maximum power limits when the input is overdriven</w:t>
      </w:r>
      <w:r w:rsidR="007F4154" w:rsidRPr="00075194">
        <w:rPr>
          <w:b w:val="0"/>
          <w:bCs/>
        </w:rPr>
        <w:t xml:space="preserve"> for normal and extreme conditions which are in alignment with the LTE specification.</w:t>
      </w:r>
      <w:r w:rsidRPr="00075194">
        <w:rPr>
          <w:b w:val="0"/>
          <w:bCs/>
        </w:rPr>
        <w:t xml:space="preserve"> (cf. TS 36.106 </w:t>
      </w:r>
      <w:r w:rsidR="00EC12D8">
        <w:rPr>
          <w:b w:val="0"/>
          <w:bCs/>
        </w:rPr>
        <w:t xml:space="preserve">clause </w:t>
      </w:r>
      <w:r w:rsidRPr="00075194">
        <w:rPr>
          <w:b w:val="0"/>
          <w:bCs/>
        </w:rPr>
        <w:t>6)</w:t>
      </w:r>
      <w:r w:rsidR="00B2747A">
        <w:rPr>
          <w:b w:val="0"/>
          <w:bCs/>
        </w:rPr>
        <w:t>.</w:t>
      </w:r>
    </w:p>
    <w:p w14:paraId="4BC9C801" w14:textId="52572B5C" w:rsidR="00075194" w:rsidRDefault="00075194" w:rsidP="00C8705A">
      <w:pPr>
        <w:pStyle w:val="Proposal"/>
        <w:numPr>
          <w:ilvl w:val="1"/>
          <w:numId w:val="12"/>
        </w:numPr>
        <w:tabs>
          <w:tab w:val="clear" w:pos="1701"/>
          <w:tab w:val="left" w:pos="0"/>
        </w:tabs>
        <w:rPr>
          <w:b w:val="0"/>
          <w:bCs/>
        </w:rPr>
      </w:pPr>
      <w:r>
        <w:rPr>
          <w:b w:val="0"/>
          <w:bCs/>
        </w:rPr>
        <w:t>The</w:t>
      </w:r>
      <w:r w:rsidR="00C701FB">
        <w:rPr>
          <w:b w:val="0"/>
          <w:bCs/>
        </w:rPr>
        <w:t xml:space="preserve"> NR repeater specification </w:t>
      </w:r>
      <w:r>
        <w:rPr>
          <w:b w:val="0"/>
          <w:bCs/>
        </w:rPr>
        <w:t xml:space="preserve">shall include frequency stability requirements (cf. TS 36.106 </w:t>
      </w:r>
      <w:r w:rsidR="00EC12D8">
        <w:rPr>
          <w:b w:val="0"/>
          <w:bCs/>
        </w:rPr>
        <w:t xml:space="preserve">clause </w:t>
      </w:r>
      <w:r>
        <w:rPr>
          <w:b w:val="0"/>
          <w:bCs/>
        </w:rPr>
        <w:t>7)</w:t>
      </w:r>
      <w:r w:rsidR="00B2747A">
        <w:rPr>
          <w:b w:val="0"/>
          <w:bCs/>
        </w:rPr>
        <w:t>.</w:t>
      </w:r>
    </w:p>
    <w:p w14:paraId="46A4B374" w14:textId="326B1D7E"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sidR="00C701FB">
        <w:rPr>
          <w:b w:val="0"/>
          <w:bCs/>
        </w:rPr>
        <w:t xml:space="preserve"> NR repeater specification </w:t>
      </w:r>
      <w:r w:rsidRPr="001C3D9F">
        <w:rPr>
          <w:b w:val="0"/>
          <w:bCs/>
        </w:rPr>
        <w:t>shall include</w:t>
      </w:r>
      <w:r w:rsidR="00F56CC9">
        <w:rPr>
          <w:b w:val="0"/>
          <w:bCs/>
        </w:rPr>
        <w:t xml:space="preserve"> out of band gain requirements (</w:t>
      </w:r>
      <w:r w:rsidRPr="001C3D9F">
        <w:rPr>
          <w:b w:val="0"/>
          <w:bCs/>
        </w:rPr>
        <w:t xml:space="preserve">cf. TS 36.106 </w:t>
      </w:r>
      <w:r w:rsidR="00EC12D8">
        <w:rPr>
          <w:b w:val="0"/>
          <w:bCs/>
        </w:rPr>
        <w:t xml:space="preserve">clause </w:t>
      </w:r>
      <w:r w:rsidR="00F56CC9">
        <w:rPr>
          <w:b w:val="0"/>
          <w:bCs/>
        </w:rPr>
        <w:t>8</w:t>
      </w:r>
      <w:r w:rsidRPr="001C3D9F">
        <w:rPr>
          <w:b w:val="0"/>
          <w:bCs/>
        </w:rPr>
        <w:t>)</w:t>
      </w:r>
      <w:r w:rsidR="00B2747A">
        <w:rPr>
          <w:b w:val="0"/>
          <w:bCs/>
        </w:rPr>
        <w:t>.</w:t>
      </w:r>
    </w:p>
    <w:p w14:paraId="378549E0" w14:textId="070A54FD" w:rsidR="001C3D9F" w:rsidRPr="001C3D9F" w:rsidRDefault="001C3D9F" w:rsidP="00C8705A">
      <w:pPr>
        <w:pStyle w:val="Proposal"/>
        <w:numPr>
          <w:ilvl w:val="1"/>
          <w:numId w:val="12"/>
        </w:numPr>
        <w:tabs>
          <w:tab w:val="clear" w:pos="1701"/>
          <w:tab w:val="left" w:pos="0"/>
        </w:tabs>
        <w:rPr>
          <w:b w:val="0"/>
          <w:bCs/>
        </w:rPr>
      </w:pPr>
      <w:r w:rsidRPr="001C3D9F">
        <w:rPr>
          <w:b w:val="0"/>
          <w:bCs/>
        </w:rPr>
        <w:lastRenderedPageBreak/>
        <w:t>The</w:t>
      </w:r>
      <w:r w:rsidR="00C701FB">
        <w:rPr>
          <w:b w:val="0"/>
          <w:bCs/>
        </w:rPr>
        <w:t xml:space="preserve"> NR repeater specification </w:t>
      </w:r>
      <w:r w:rsidRPr="001C3D9F">
        <w:rPr>
          <w:b w:val="0"/>
          <w:bCs/>
        </w:rPr>
        <w:t xml:space="preserve">shall include </w:t>
      </w:r>
      <w:r w:rsidR="009B3AF2">
        <w:rPr>
          <w:b w:val="0"/>
          <w:bCs/>
        </w:rPr>
        <w:t xml:space="preserve">requirements for the </w:t>
      </w:r>
      <w:r w:rsidR="00F56CC9">
        <w:rPr>
          <w:b w:val="0"/>
          <w:bCs/>
        </w:rPr>
        <w:t>p</w:t>
      </w:r>
      <w:r w:rsidR="00F56CC9" w:rsidRPr="00F56CC9">
        <w:rPr>
          <w:b w:val="0"/>
          <w:bCs/>
        </w:rPr>
        <w:t xml:space="preserve">rotection of the BS receiver in the operating band </w:t>
      </w:r>
      <w:r w:rsidR="00F56CC9">
        <w:rPr>
          <w:b w:val="0"/>
          <w:bCs/>
        </w:rPr>
        <w:t>o</w:t>
      </w:r>
      <w:r w:rsidR="00F56CC9" w:rsidRPr="00F56CC9">
        <w:rPr>
          <w:b w:val="0"/>
          <w:bCs/>
        </w:rPr>
        <w:t xml:space="preserve">perating band unwanted emissions </w:t>
      </w:r>
      <w:r w:rsidRPr="001C3D9F">
        <w:rPr>
          <w:b w:val="0"/>
          <w:bCs/>
        </w:rPr>
        <w:t xml:space="preserve">requirements (cf. TS 36.106 </w:t>
      </w:r>
      <w:r w:rsidR="00EC12D8">
        <w:rPr>
          <w:b w:val="0"/>
          <w:bCs/>
        </w:rPr>
        <w:t xml:space="preserve">clause </w:t>
      </w:r>
      <w:r w:rsidR="00F56CC9">
        <w:rPr>
          <w:b w:val="0"/>
          <w:bCs/>
        </w:rPr>
        <w:t>9.1</w:t>
      </w:r>
      <w:r w:rsidR="00CE6448">
        <w:rPr>
          <w:b w:val="0"/>
          <w:bCs/>
        </w:rPr>
        <w:t>.4</w:t>
      </w:r>
      <w:r w:rsidRPr="001C3D9F">
        <w:rPr>
          <w:b w:val="0"/>
          <w:bCs/>
        </w:rPr>
        <w:t>)</w:t>
      </w:r>
      <w:r w:rsidR="00B2747A">
        <w:rPr>
          <w:b w:val="0"/>
          <w:bCs/>
        </w:rPr>
        <w:t>.</w:t>
      </w:r>
    </w:p>
    <w:p w14:paraId="0F6FDCF6" w14:textId="11273FA5"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Pr>
          <w:b w:val="0"/>
          <w:bCs/>
        </w:rPr>
        <w:t xml:space="preserve"> </w:t>
      </w:r>
      <w:r w:rsidR="00C701FB">
        <w:rPr>
          <w:b w:val="0"/>
          <w:bCs/>
        </w:rPr>
        <w:t xml:space="preserve">NR repeater specification </w:t>
      </w:r>
      <w:r w:rsidRPr="001C3D9F">
        <w:rPr>
          <w:b w:val="0"/>
          <w:bCs/>
        </w:rPr>
        <w:t xml:space="preserve">shall include </w:t>
      </w:r>
      <w:r w:rsidR="005A5100">
        <w:rPr>
          <w:b w:val="0"/>
          <w:bCs/>
        </w:rPr>
        <w:t>s</w:t>
      </w:r>
      <w:r w:rsidR="005A5100" w:rsidRPr="005A5100">
        <w:rPr>
          <w:b w:val="0"/>
          <w:bCs/>
        </w:rPr>
        <w:t xml:space="preserve">purious emissions </w:t>
      </w:r>
      <w:r w:rsidRPr="001C3D9F">
        <w:rPr>
          <w:b w:val="0"/>
          <w:bCs/>
        </w:rPr>
        <w:t xml:space="preserve">requirements (cf. TS 36.106 </w:t>
      </w:r>
      <w:r w:rsidR="00EC12D8">
        <w:rPr>
          <w:b w:val="0"/>
          <w:bCs/>
        </w:rPr>
        <w:t xml:space="preserve">clause </w:t>
      </w:r>
      <w:r w:rsidR="005A5100">
        <w:rPr>
          <w:b w:val="0"/>
          <w:bCs/>
        </w:rPr>
        <w:t>9</w:t>
      </w:r>
      <w:r w:rsidRPr="001C3D9F">
        <w:rPr>
          <w:b w:val="0"/>
          <w:bCs/>
        </w:rPr>
        <w:t>.</w:t>
      </w:r>
      <w:r w:rsidR="005A5100">
        <w:rPr>
          <w:b w:val="0"/>
          <w:bCs/>
        </w:rPr>
        <w:t>2</w:t>
      </w:r>
      <w:r w:rsidRPr="001C3D9F">
        <w:rPr>
          <w:b w:val="0"/>
          <w:bCs/>
        </w:rPr>
        <w:t>)</w:t>
      </w:r>
      <w:r w:rsidR="00B2747A">
        <w:rPr>
          <w:b w:val="0"/>
          <w:bCs/>
        </w:rPr>
        <w:t>.</w:t>
      </w:r>
    </w:p>
    <w:p w14:paraId="517C80E3" w14:textId="29C1482D"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Pr>
          <w:b w:val="0"/>
          <w:bCs/>
        </w:rPr>
        <w:t xml:space="preserve"> </w:t>
      </w:r>
      <w:r w:rsidR="00C701FB">
        <w:rPr>
          <w:b w:val="0"/>
          <w:bCs/>
        </w:rPr>
        <w:t xml:space="preserve">NR repeater specification </w:t>
      </w:r>
      <w:r w:rsidRPr="001C3D9F">
        <w:rPr>
          <w:b w:val="0"/>
          <w:bCs/>
        </w:rPr>
        <w:t xml:space="preserve">shall include </w:t>
      </w:r>
      <w:r w:rsidR="00875CC1">
        <w:rPr>
          <w:b w:val="0"/>
          <w:bCs/>
        </w:rPr>
        <w:t xml:space="preserve">spurious emissions </w:t>
      </w:r>
      <w:r w:rsidRPr="001C3D9F">
        <w:rPr>
          <w:b w:val="0"/>
          <w:bCs/>
        </w:rPr>
        <w:t>requirements</w:t>
      </w:r>
      <w:r w:rsidR="00875CC1">
        <w:rPr>
          <w:b w:val="0"/>
          <w:bCs/>
        </w:rPr>
        <w:t xml:space="preserve"> for c</w:t>
      </w:r>
      <w:r w:rsidR="00875CC1" w:rsidRPr="00875CC1">
        <w:rPr>
          <w:b w:val="0"/>
          <w:bCs/>
        </w:rPr>
        <w:t>o-existence with other systems in the same geographical area</w:t>
      </w:r>
      <w:r w:rsidR="00875CC1">
        <w:rPr>
          <w:b w:val="0"/>
          <w:bCs/>
        </w:rPr>
        <w:t xml:space="preserve"> </w:t>
      </w:r>
      <w:r w:rsidRPr="001C3D9F">
        <w:rPr>
          <w:b w:val="0"/>
          <w:bCs/>
        </w:rPr>
        <w:t xml:space="preserve">(cf. TS 36.106 </w:t>
      </w:r>
      <w:r w:rsidR="00EC12D8">
        <w:rPr>
          <w:b w:val="0"/>
          <w:bCs/>
        </w:rPr>
        <w:t xml:space="preserve">clause </w:t>
      </w:r>
      <w:r w:rsidR="00875CC1">
        <w:rPr>
          <w:b w:val="0"/>
          <w:bCs/>
        </w:rPr>
        <w:t>9.2.2</w:t>
      </w:r>
      <w:r w:rsidRPr="001C3D9F">
        <w:rPr>
          <w:b w:val="0"/>
          <w:bCs/>
        </w:rPr>
        <w:t>)</w:t>
      </w:r>
      <w:r w:rsidR="00B2747A">
        <w:rPr>
          <w:b w:val="0"/>
          <w:bCs/>
        </w:rPr>
        <w:t>.</w:t>
      </w:r>
    </w:p>
    <w:p w14:paraId="67F0B948" w14:textId="756D8EC0" w:rsidR="00EB0B25" w:rsidRPr="001C3D9F" w:rsidRDefault="00EB0B25" w:rsidP="00C8705A">
      <w:pPr>
        <w:pStyle w:val="Proposal"/>
        <w:numPr>
          <w:ilvl w:val="1"/>
          <w:numId w:val="12"/>
        </w:numPr>
        <w:tabs>
          <w:tab w:val="clear" w:pos="1701"/>
          <w:tab w:val="left" w:pos="0"/>
        </w:tabs>
        <w:rPr>
          <w:b w:val="0"/>
          <w:bCs/>
        </w:rPr>
      </w:pPr>
      <w:r w:rsidRPr="001C3D9F">
        <w:rPr>
          <w:b w:val="0"/>
          <w:bCs/>
        </w:rPr>
        <w:t>The</w:t>
      </w:r>
      <w:r>
        <w:rPr>
          <w:b w:val="0"/>
          <w:bCs/>
        </w:rPr>
        <w:t xml:space="preserve"> </w:t>
      </w:r>
      <w:r w:rsidR="00C701FB">
        <w:rPr>
          <w:b w:val="0"/>
          <w:bCs/>
        </w:rPr>
        <w:t xml:space="preserve">NR repeater specification </w:t>
      </w:r>
      <w:r w:rsidRPr="001C3D9F">
        <w:rPr>
          <w:b w:val="0"/>
          <w:bCs/>
        </w:rPr>
        <w:t xml:space="preserve">shall include </w:t>
      </w:r>
      <w:r>
        <w:rPr>
          <w:b w:val="0"/>
          <w:bCs/>
        </w:rPr>
        <w:t xml:space="preserve">spurious emissions </w:t>
      </w:r>
      <w:r w:rsidRPr="001C3D9F">
        <w:rPr>
          <w:b w:val="0"/>
          <w:bCs/>
        </w:rPr>
        <w:t>requirements</w:t>
      </w:r>
      <w:r>
        <w:rPr>
          <w:b w:val="0"/>
          <w:bCs/>
        </w:rPr>
        <w:t xml:space="preserve"> for</w:t>
      </w:r>
      <w:r w:rsidR="00357910">
        <w:rPr>
          <w:b w:val="0"/>
          <w:bCs/>
        </w:rPr>
        <w:t xml:space="preserve"> repeater c</w:t>
      </w:r>
      <w:r w:rsidR="00357910" w:rsidRPr="00357910">
        <w:rPr>
          <w:b w:val="0"/>
          <w:bCs/>
        </w:rPr>
        <w:t>o-location with base stations</w:t>
      </w:r>
      <w:r>
        <w:rPr>
          <w:b w:val="0"/>
          <w:bCs/>
        </w:rPr>
        <w:t xml:space="preserve"> </w:t>
      </w:r>
      <w:r w:rsidRPr="001C3D9F">
        <w:rPr>
          <w:b w:val="0"/>
          <w:bCs/>
        </w:rPr>
        <w:t xml:space="preserve">(cf. TS 36.106 </w:t>
      </w:r>
      <w:r w:rsidR="00EC12D8">
        <w:rPr>
          <w:b w:val="0"/>
          <w:bCs/>
        </w:rPr>
        <w:t xml:space="preserve">clause </w:t>
      </w:r>
      <w:r>
        <w:rPr>
          <w:b w:val="0"/>
          <w:bCs/>
        </w:rPr>
        <w:t>9.2.</w:t>
      </w:r>
      <w:r w:rsidR="00357910">
        <w:rPr>
          <w:b w:val="0"/>
          <w:bCs/>
        </w:rPr>
        <w:t>3</w:t>
      </w:r>
      <w:r w:rsidRPr="001C3D9F">
        <w:rPr>
          <w:b w:val="0"/>
          <w:bCs/>
        </w:rPr>
        <w:t>)</w:t>
      </w:r>
      <w:r w:rsidR="00B2747A">
        <w:rPr>
          <w:b w:val="0"/>
          <w:bCs/>
        </w:rPr>
        <w:t>.</w:t>
      </w:r>
    </w:p>
    <w:p w14:paraId="30697529" w14:textId="0B8F2FEB"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Pr>
          <w:b w:val="0"/>
          <w:bCs/>
        </w:rPr>
        <w:t xml:space="preserve"> </w:t>
      </w:r>
      <w:r w:rsidR="00C701FB">
        <w:rPr>
          <w:b w:val="0"/>
          <w:bCs/>
        </w:rPr>
        <w:t xml:space="preserve">NR repeater specification </w:t>
      </w:r>
      <w:r w:rsidRPr="001C3D9F">
        <w:rPr>
          <w:b w:val="0"/>
          <w:bCs/>
        </w:rPr>
        <w:t xml:space="preserve">shall include </w:t>
      </w:r>
      <w:r w:rsidR="00357910">
        <w:rPr>
          <w:b w:val="0"/>
          <w:bCs/>
        </w:rPr>
        <w:t>EVM</w:t>
      </w:r>
      <w:r w:rsidRPr="001C3D9F">
        <w:rPr>
          <w:b w:val="0"/>
          <w:bCs/>
        </w:rPr>
        <w:t xml:space="preserve"> requirements (cf. TS 36.106 </w:t>
      </w:r>
      <w:r w:rsidR="00EC12D8">
        <w:rPr>
          <w:b w:val="0"/>
          <w:bCs/>
        </w:rPr>
        <w:t xml:space="preserve">clause </w:t>
      </w:r>
      <w:r w:rsidR="00E23243">
        <w:rPr>
          <w:b w:val="0"/>
          <w:bCs/>
        </w:rPr>
        <w:t>10</w:t>
      </w:r>
      <w:r w:rsidRPr="001C3D9F">
        <w:rPr>
          <w:b w:val="0"/>
          <w:bCs/>
        </w:rPr>
        <w:t>)</w:t>
      </w:r>
      <w:r w:rsidR="00B2747A">
        <w:rPr>
          <w:b w:val="0"/>
          <w:bCs/>
        </w:rPr>
        <w:t>.</w:t>
      </w:r>
    </w:p>
    <w:p w14:paraId="58C06090" w14:textId="0F2DEF77" w:rsidR="001C3D9F" w:rsidRDefault="001C3D9F" w:rsidP="00C8705A">
      <w:pPr>
        <w:pStyle w:val="Proposal"/>
        <w:numPr>
          <w:ilvl w:val="1"/>
          <w:numId w:val="12"/>
        </w:numPr>
        <w:tabs>
          <w:tab w:val="clear" w:pos="1701"/>
          <w:tab w:val="left" w:pos="0"/>
        </w:tabs>
        <w:rPr>
          <w:b w:val="0"/>
          <w:bCs/>
        </w:rPr>
      </w:pPr>
      <w:r w:rsidRPr="001C3D9F">
        <w:rPr>
          <w:b w:val="0"/>
          <w:bCs/>
        </w:rPr>
        <w:t>The</w:t>
      </w:r>
      <w:r w:rsidR="00C701FB">
        <w:rPr>
          <w:b w:val="0"/>
          <w:bCs/>
        </w:rPr>
        <w:t xml:space="preserve"> NR repeater specification </w:t>
      </w:r>
      <w:r w:rsidRPr="001C3D9F">
        <w:rPr>
          <w:b w:val="0"/>
          <w:bCs/>
        </w:rPr>
        <w:t xml:space="preserve">shall include </w:t>
      </w:r>
      <w:r w:rsidR="0012415C">
        <w:rPr>
          <w:b w:val="0"/>
          <w:bCs/>
        </w:rPr>
        <w:t>i</w:t>
      </w:r>
      <w:r w:rsidR="0012415C" w:rsidRPr="0012415C">
        <w:rPr>
          <w:b w:val="0"/>
          <w:bCs/>
        </w:rPr>
        <w:t xml:space="preserve">nput </w:t>
      </w:r>
      <w:r w:rsidR="0012415C">
        <w:rPr>
          <w:b w:val="0"/>
          <w:bCs/>
        </w:rPr>
        <w:t>i</w:t>
      </w:r>
      <w:r w:rsidR="0012415C" w:rsidRPr="0012415C">
        <w:rPr>
          <w:b w:val="0"/>
          <w:bCs/>
        </w:rPr>
        <w:t xml:space="preserve">ntermodulation </w:t>
      </w:r>
      <w:r w:rsidRPr="001C3D9F">
        <w:rPr>
          <w:b w:val="0"/>
          <w:bCs/>
        </w:rPr>
        <w:t xml:space="preserve">requirements (cf. TS 36.106 </w:t>
      </w:r>
      <w:r w:rsidR="00EC12D8">
        <w:rPr>
          <w:b w:val="0"/>
          <w:bCs/>
        </w:rPr>
        <w:t xml:space="preserve">clause </w:t>
      </w:r>
      <w:r w:rsidR="0012415C">
        <w:rPr>
          <w:b w:val="0"/>
          <w:bCs/>
        </w:rPr>
        <w:t>11</w:t>
      </w:r>
      <w:r w:rsidRPr="001C3D9F">
        <w:rPr>
          <w:b w:val="0"/>
          <w:bCs/>
        </w:rPr>
        <w:t>)</w:t>
      </w:r>
      <w:r w:rsidR="00B2747A">
        <w:rPr>
          <w:b w:val="0"/>
          <w:bCs/>
        </w:rPr>
        <w:t>.</w:t>
      </w:r>
    </w:p>
    <w:p w14:paraId="7F2C5830" w14:textId="70485855" w:rsidR="00075194" w:rsidRPr="00075194" w:rsidRDefault="00075194" w:rsidP="00075194">
      <w:pPr>
        <w:pStyle w:val="Proposal"/>
        <w:numPr>
          <w:ilvl w:val="1"/>
          <w:numId w:val="12"/>
        </w:numPr>
        <w:tabs>
          <w:tab w:val="clear" w:pos="1701"/>
          <w:tab w:val="left" w:pos="0"/>
        </w:tabs>
        <w:rPr>
          <w:b w:val="0"/>
          <w:bCs/>
        </w:rPr>
      </w:pPr>
      <w:r w:rsidRPr="00075194">
        <w:rPr>
          <w:b w:val="0"/>
          <w:bCs/>
        </w:rPr>
        <w:t>The</w:t>
      </w:r>
      <w:r w:rsidR="00C701FB">
        <w:rPr>
          <w:b w:val="0"/>
          <w:bCs/>
        </w:rPr>
        <w:t xml:space="preserve"> NR repeater specification </w:t>
      </w:r>
      <w:r w:rsidRPr="00075194">
        <w:rPr>
          <w:b w:val="0"/>
          <w:bCs/>
        </w:rPr>
        <w:t xml:space="preserve">shall include input intermodulation requirements </w:t>
      </w:r>
      <w:r>
        <w:rPr>
          <w:b w:val="0"/>
          <w:bCs/>
        </w:rPr>
        <w:t>for repeater c</w:t>
      </w:r>
      <w:r w:rsidRPr="00357910">
        <w:rPr>
          <w:b w:val="0"/>
          <w:bCs/>
        </w:rPr>
        <w:t>o-location with base stations</w:t>
      </w:r>
      <w:r>
        <w:rPr>
          <w:b w:val="0"/>
          <w:bCs/>
        </w:rPr>
        <w:t xml:space="preserve"> in other systems</w:t>
      </w:r>
      <w:r w:rsidRPr="001C3D9F">
        <w:rPr>
          <w:b w:val="0"/>
          <w:bCs/>
        </w:rPr>
        <w:t xml:space="preserve"> (cf. TS 36.106 </w:t>
      </w:r>
      <w:r w:rsidR="00EC12D8">
        <w:rPr>
          <w:b w:val="0"/>
          <w:bCs/>
        </w:rPr>
        <w:t xml:space="preserve">clause </w:t>
      </w:r>
      <w:r>
        <w:rPr>
          <w:b w:val="0"/>
          <w:bCs/>
        </w:rPr>
        <w:t>11.5.2</w:t>
      </w:r>
      <w:r w:rsidRPr="001C3D9F">
        <w:rPr>
          <w:b w:val="0"/>
          <w:bCs/>
        </w:rPr>
        <w:t>)</w:t>
      </w:r>
      <w:r w:rsidR="00B2747A">
        <w:rPr>
          <w:b w:val="0"/>
          <w:bCs/>
        </w:rPr>
        <w:t>.</w:t>
      </w:r>
    </w:p>
    <w:p w14:paraId="42E06D2C" w14:textId="2271A63F" w:rsidR="00075194" w:rsidRPr="00C701FB" w:rsidRDefault="00075194" w:rsidP="00C701FB">
      <w:pPr>
        <w:pStyle w:val="Proposal"/>
        <w:numPr>
          <w:ilvl w:val="1"/>
          <w:numId w:val="12"/>
        </w:numPr>
        <w:tabs>
          <w:tab w:val="clear" w:pos="1701"/>
          <w:tab w:val="left" w:pos="0"/>
        </w:tabs>
        <w:rPr>
          <w:b w:val="0"/>
          <w:bCs/>
        </w:rPr>
      </w:pPr>
      <w:r w:rsidRPr="00075194">
        <w:rPr>
          <w:b w:val="0"/>
          <w:bCs/>
        </w:rPr>
        <w:t>The</w:t>
      </w:r>
      <w:r w:rsidR="00C701FB">
        <w:rPr>
          <w:b w:val="0"/>
          <w:bCs/>
        </w:rPr>
        <w:t xml:space="preserve"> NR repeater specification </w:t>
      </w:r>
      <w:r w:rsidRPr="00075194">
        <w:rPr>
          <w:b w:val="0"/>
          <w:bCs/>
        </w:rPr>
        <w:t xml:space="preserve">shall include input intermodulation requirements </w:t>
      </w:r>
      <w:r>
        <w:rPr>
          <w:b w:val="0"/>
          <w:bCs/>
        </w:rPr>
        <w:t>for repeater c</w:t>
      </w:r>
      <w:r w:rsidRPr="00357910">
        <w:rPr>
          <w:b w:val="0"/>
          <w:bCs/>
        </w:rPr>
        <w:t>o-</w:t>
      </w:r>
      <w:r>
        <w:rPr>
          <w:b w:val="0"/>
          <w:bCs/>
        </w:rPr>
        <w:t>existence</w:t>
      </w:r>
      <w:r w:rsidRPr="00357910">
        <w:rPr>
          <w:b w:val="0"/>
          <w:bCs/>
        </w:rPr>
        <w:t xml:space="preserve"> with base stations</w:t>
      </w:r>
      <w:r>
        <w:rPr>
          <w:b w:val="0"/>
          <w:bCs/>
        </w:rPr>
        <w:t xml:space="preserve"> in other systems</w:t>
      </w:r>
      <w:r w:rsidRPr="001C3D9F">
        <w:rPr>
          <w:b w:val="0"/>
          <w:bCs/>
        </w:rPr>
        <w:t xml:space="preserve"> (cf. TS 36.106 </w:t>
      </w:r>
      <w:r w:rsidR="00EC12D8">
        <w:rPr>
          <w:b w:val="0"/>
          <w:bCs/>
        </w:rPr>
        <w:t xml:space="preserve">clause </w:t>
      </w:r>
      <w:r>
        <w:rPr>
          <w:b w:val="0"/>
          <w:bCs/>
        </w:rPr>
        <w:t>11.5.2</w:t>
      </w:r>
      <w:r w:rsidRPr="001C3D9F">
        <w:rPr>
          <w:b w:val="0"/>
          <w:bCs/>
        </w:rPr>
        <w:t>)</w:t>
      </w:r>
    </w:p>
    <w:p w14:paraId="69823F89" w14:textId="7D0391FB" w:rsidR="007D7051" w:rsidRDefault="007D7051" w:rsidP="00C8705A">
      <w:pPr>
        <w:pStyle w:val="Proposal"/>
        <w:numPr>
          <w:ilvl w:val="1"/>
          <w:numId w:val="12"/>
        </w:numPr>
        <w:tabs>
          <w:tab w:val="clear" w:pos="1701"/>
          <w:tab w:val="left" w:pos="0"/>
        </w:tabs>
        <w:rPr>
          <w:b w:val="0"/>
          <w:bCs/>
        </w:rPr>
      </w:pPr>
      <w:r w:rsidRPr="001C3D9F">
        <w:rPr>
          <w:b w:val="0"/>
          <w:bCs/>
        </w:rPr>
        <w:t>The</w:t>
      </w:r>
      <w:r w:rsidR="00C701FB">
        <w:rPr>
          <w:b w:val="0"/>
          <w:bCs/>
        </w:rPr>
        <w:t xml:space="preserve"> NR repeater specification </w:t>
      </w:r>
      <w:r w:rsidRPr="001C3D9F">
        <w:rPr>
          <w:b w:val="0"/>
          <w:bCs/>
        </w:rPr>
        <w:t xml:space="preserve">shall include </w:t>
      </w:r>
      <w:r>
        <w:rPr>
          <w:b w:val="0"/>
          <w:bCs/>
        </w:rPr>
        <w:t>o</w:t>
      </w:r>
      <w:r w:rsidR="00B97761">
        <w:rPr>
          <w:b w:val="0"/>
          <w:bCs/>
        </w:rPr>
        <w:t>utput</w:t>
      </w:r>
      <w:r w:rsidRPr="0012415C">
        <w:rPr>
          <w:b w:val="0"/>
          <w:bCs/>
        </w:rPr>
        <w:t xml:space="preserve"> </w:t>
      </w:r>
      <w:r>
        <w:rPr>
          <w:b w:val="0"/>
          <w:bCs/>
        </w:rPr>
        <w:t>i</w:t>
      </w:r>
      <w:r w:rsidRPr="0012415C">
        <w:rPr>
          <w:b w:val="0"/>
          <w:bCs/>
        </w:rPr>
        <w:t xml:space="preserve">ntermodulation </w:t>
      </w:r>
      <w:r w:rsidRPr="001C3D9F">
        <w:rPr>
          <w:b w:val="0"/>
          <w:bCs/>
        </w:rPr>
        <w:t xml:space="preserve">requirements (cf. TS 36.106 </w:t>
      </w:r>
      <w:r w:rsidR="00EC12D8">
        <w:rPr>
          <w:b w:val="0"/>
          <w:bCs/>
        </w:rPr>
        <w:t xml:space="preserve">clause </w:t>
      </w:r>
      <w:r>
        <w:rPr>
          <w:b w:val="0"/>
          <w:bCs/>
        </w:rPr>
        <w:t>1</w:t>
      </w:r>
      <w:r w:rsidR="00B97761">
        <w:rPr>
          <w:b w:val="0"/>
          <w:bCs/>
        </w:rPr>
        <w:t>2</w:t>
      </w:r>
      <w:r w:rsidRPr="001C3D9F">
        <w:rPr>
          <w:b w:val="0"/>
          <w:bCs/>
        </w:rPr>
        <w:t>)</w:t>
      </w:r>
    </w:p>
    <w:p w14:paraId="674556C4" w14:textId="0D0434E3" w:rsidR="001C3D9F" w:rsidRPr="001C3D9F" w:rsidRDefault="001C3D9F" w:rsidP="00C8705A">
      <w:pPr>
        <w:pStyle w:val="Proposal"/>
        <w:numPr>
          <w:ilvl w:val="1"/>
          <w:numId w:val="12"/>
        </w:numPr>
        <w:tabs>
          <w:tab w:val="clear" w:pos="1701"/>
          <w:tab w:val="left" w:pos="0"/>
        </w:tabs>
        <w:rPr>
          <w:b w:val="0"/>
          <w:bCs/>
        </w:rPr>
      </w:pPr>
      <w:r w:rsidRPr="001C3D9F">
        <w:rPr>
          <w:b w:val="0"/>
          <w:bCs/>
        </w:rPr>
        <w:t>The</w:t>
      </w:r>
      <w:r w:rsidR="00C701FB">
        <w:rPr>
          <w:b w:val="0"/>
          <w:bCs/>
        </w:rPr>
        <w:t xml:space="preserve"> NR repeater specification </w:t>
      </w:r>
      <w:r w:rsidRPr="001C3D9F">
        <w:rPr>
          <w:b w:val="0"/>
          <w:bCs/>
        </w:rPr>
        <w:t xml:space="preserve">shall include </w:t>
      </w:r>
      <w:r w:rsidR="008E2A8E">
        <w:rPr>
          <w:b w:val="0"/>
          <w:bCs/>
        </w:rPr>
        <w:t>a</w:t>
      </w:r>
      <w:r w:rsidR="008E2A8E" w:rsidRPr="008E2A8E">
        <w:rPr>
          <w:b w:val="0"/>
          <w:bCs/>
        </w:rPr>
        <w:t xml:space="preserve">djacent </w:t>
      </w:r>
      <w:r w:rsidR="008E2A8E">
        <w:rPr>
          <w:b w:val="0"/>
          <w:bCs/>
        </w:rPr>
        <w:t>c</w:t>
      </w:r>
      <w:r w:rsidR="008E2A8E" w:rsidRPr="008E2A8E">
        <w:rPr>
          <w:b w:val="0"/>
          <w:bCs/>
        </w:rPr>
        <w:t xml:space="preserve">hannel </w:t>
      </w:r>
      <w:r w:rsidR="008E2A8E">
        <w:rPr>
          <w:b w:val="0"/>
          <w:bCs/>
        </w:rPr>
        <w:t>r</w:t>
      </w:r>
      <w:r w:rsidR="008E2A8E" w:rsidRPr="008E2A8E">
        <w:rPr>
          <w:b w:val="0"/>
          <w:bCs/>
        </w:rPr>
        <w:t xml:space="preserve">ejection </w:t>
      </w:r>
      <w:r w:rsidR="008E2A8E">
        <w:rPr>
          <w:b w:val="0"/>
          <w:bCs/>
        </w:rPr>
        <w:t>r</w:t>
      </w:r>
      <w:r w:rsidR="008E2A8E" w:rsidRPr="008E2A8E">
        <w:rPr>
          <w:b w:val="0"/>
          <w:bCs/>
        </w:rPr>
        <w:t>atio (ACRR)</w:t>
      </w:r>
      <w:r w:rsidR="008E2A8E">
        <w:rPr>
          <w:b w:val="0"/>
          <w:bCs/>
        </w:rPr>
        <w:t xml:space="preserve"> </w:t>
      </w:r>
      <w:r w:rsidRPr="001C3D9F">
        <w:rPr>
          <w:b w:val="0"/>
          <w:bCs/>
        </w:rPr>
        <w:t xml:space="preserve">requirements (cf. TS 36.106 </w:t>
      </w:r>
      <w:r w:rsidR="00EC12D8">
        <w:rPr>
          <w:b w:val="0"/>
          <w:bCs/>
        </w:rPr>
        <w:t xml:space="preserve">clause </w:t>
      </w:r>
      <w:r w:rsidR="00B31A29">
        <w:rPr>
          <w:b w:val="0"/>
          <w:bCs/>
        </w:rPr>
        <w:t>13</w:t>
      </w:r>
      <w:r w:rsidRPr="001C3D9F">
        <w:rPr>
          <w:b w:val="0"/>
          <w:bCs/>
        </w:rPr>
        <w:t>)</w:t>
      </w:r>
      <w:r w:rsidR="00B2747A">
        <w:rPr>
          <w:b w:val="0"/>
          <w:bCs/>
        </w:rPr>
        <w:t>.</w:t>
      </w:r>
    </w:p>
    <w:p w14:paraId="5A34FAF4" w14:textId="2E464AA2" w:rsidR="00B6796D" w:rsidRDefault="00B6796D" w:rsidP="00B2747A">
      <w:r>
        <w:t xml:space="preserve">The tables following compare NR TX/RX repeater requirements with NR TX/RX and LTE TX/RX base station requirements.  These tables can used to see how the repeater and base station requirements are similar, and the base station requirements can be used as a reference for repeater requirements.   </w:t>
      </w:r>
    </w:p>
    <w:p w14:paraId="380E8009" w14:textId="1DAC9CAC" w:rsidR="00B2747A" w:rsidRDefault="00B6796D" w:rsidP="00B2747A">
      <w:r>
        <w:fldChar w:fldCharType="begin"/>
      </w:r>
      <w:r>
        <w:instrText xml:space="preserve"> REF _Ref61548370 \h </w:instrText>
      </w:r>
      <w:r>
        <w:fldChar w:fldCharType="separate"/>
      </w:r>
      <w:r>
        <w:t xml:space="preserve">Table </w:t>
      </w:r>
      <w:r>
        <w:rPr>
          <w:noProof/>
        </w:rPr>
        <w:t>1</w:t>
      </w:r>
      <w:r>
        <w:fldChar w:fldCharType="end"/>
      </w:r>
      <w:r w:rsidR="00B2747A">
        <w:t xml:space="preserve"> compares the proposed requirements for NR repeaters with the corresponding NR base station conducted conformance specification.  NR Base Station requirements will be used as a reference for the NR repeater requirements</w:t>
      </w:r>
    </w:p>
    <w:p w14:paraId="3D3FC328" w14:textId="0BFFDD73" w:rsidR="00B6796D" w:rsidRDefault="00B6796D" w:rsidP="00B6796D">
      <w:pPr>
        <w:pStyle w:val="Caption"/>
        <w:keepNext/>
      </w:pPr>
      <w:bookmarkStart w:id="2" w:name="_Ref61548370"/>
      <w:r>
        <w:t xml:space="preserve">Table </w:t>
      </w:r>
      <w:fldSimple w:instr=" SEQ Table \* ARABIC ">
        <w:r>
          <w:rPr>
            <w:noProof/>
          </w:rPr>
          <w:t>1</w:t>
        </w:r>
      </w:fldSimple>
      <w:bookmarkEnd w:id="2"/>
      <w:r>
        <w:t xml:space="preserve">- </w:t>
      </w:r>
      <w:r w:rsidRPr="006C7E52">
        <w:t xml:space="preserve">Requirements for 3GPP 5G NR Repeater Specification </w:t>
      </w:r>
      <w:r>
        <w:t>compared with NR Base Station Requirements</w:t>
      </w:r>
    </w:p>
    <w:tbl>
      <w:tblPr>
        <w:tblW w:w="927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685"/>
      </w:tblGrid>
      <w:tr w:rsidR="00B2747A" w:rsidRPr="009D0D30" w14:paraId="41511C29" w14:textId="77777777" w:rsidTr="00B2747A">
        <w:trPr>
          <w:trHeight w:val="315"/>
        </w:trPr>
        <w:tc>
          <w:tcPr>
            <w:tcW w:w="4590" w:type="dxa"/>
            <w:shd w:val="clear" w:color="auto" w:fill="auto"/>
            <w:vAlign w:val="center"/>
            <w:hideMark/>
          </w:tcPr>
          <w:p w14:paraId="1F52BB21" w14:textId="77777777" w:rsidR="00B2747A" w:rsidRPr="009D0D30" w:rsidRDefault="00B2747A" w:rsidP="00832AFF">
            <w:pPr>
              <w:spacing w:after="0"/>
              <w:rPr>
                <w:rFonts w:ascii="Calibri" w:hAnsi="Calibri" w:cs="Calibri"/>
                <w:b/>
                <w:bCs/>
                <w:color w:val="000000"/>
                <w:sz w:val="24"/>
                <w:szCs w:val="24"/>
                <w:lang w:val="en-US"/>
              </w:rPr>
            </w:pPr>
            <w:r w:rsidRPr="009D0D30">
              <w:rPr>
                <w:rFonts w:ascii="Calibri" w:hAnsi="Calibri" w:cs="Calibri"/>
                <w:b/>
                <w:bCs/>
                <w:color w:val="000000"/>
                <w:sz w:val="24"/>
                <w:szCs w:val="24"/>
                <w:lang w:val="en-US"/>
              </w:rPr>
              <w:t>Frequency Range F</w:t>
            </w:r>
            <w:r>
              <w:rPr>
                <w:rFonts w:ascii="Calibri" w:hAnsi="Calibri" w:cs="Calibri"/>
                <w:b/>
                <w:bCs/>
                <w:color w:val="000000"/>
                <w:sz w:val="24"/>
                <w:szCs w:val="24"/>
                <w:lang w:val="en-US"/>
              </w:rPr>
              <w:t>R</w:t>
            </w:r>
            <w:r w:rsidRPr="009D0D30">
              <w:rPr>
                <w:rFonts w:ascii="Calibri" w:hAnsi="Calibri" w:cs="Calibri"/>
                <w:b/>
                <w:bCs/>
                <w:color w:val="000000"/>
                <w:sz w:val="24"/>
                <w:szCs w:val="24"/>
                <w:lang w:val="en-US"/>
              </w:rPr>
              <w:t>1</w:t>
            </w:r>
          </w:p>
        </w:tc>
        <w:tc>
          <w:tcPr>
            <w:tcW w:w="4685" w:type="dxa"/>
            <w:shd w:val="clear" w:color="auto" w:fill="auto"/>
            <w:noWrap/>
            <w:vAlign w:val="bottom"/>
            <w:hideMark/>
          </w:tcPr>
          <w:p w14:paraId="43E19D02" w14:textId="77777777" w:rsidR="00B2747A" w:rsidRPr="009D0D30" w:rsidRDefault="00B2747A" w:rsidP="00832AFF">
            <w:pPr>
              <w:spacing w:after="0"/>
              <w:rPr>
                <w:rFonts w:ascii="Calibri" w:hAnsi="Calibri" w:cs="Calibri"/>
                <w:b/>
                <w:bCs/>
                <w:color w:val="000000"/>
                <w:sz w:val="24"/>
                <w:szCs w:val="24"/>
                <w:lang w:val="en-US"/>
              </w:rPr>
            </w:pPr>
          </w:p>
        </w:tc>
      </w:tr>
      <w:tr w:rsidR="00B2747A" w:rsidRPr="009D0D30" w14:paraId="343A4CEB" w14:textId="77777777" w:rsidTr="00B2747A">
        <w:trPr>
          <w:trHeight w:val="630"/>
        </w:trPr>
        <w:tc>
          <w:tcPr>
            <w:tcW w:w="4590" w:type="dxa"/>
            <w:shd w:val="clear" w:color="auto" w:fill="auto"/>
            <w:vAlign w:val="center"/>
            <w:hideMark/>
          </w:tcPr>
          <w:p w14:paraId="5FB220D7" w14:textId="77777777" w:rsidR="00B2747A" w:rsidRPr="009D0D30" w:rsidRDefault="00B2747A" w:rsidP="00832AFF">
            <w:pPr>
              <w:spacing w:after="0"/>
              <w:rPr>
                <w:rFonts w:ascii="Calibri" w:hAnsi="Calibri" w:cs="Calibri"/>
                <w:b/>
                <w:bCs/>
                <w:color w:val="000000"/>
                <w:sz w:val="24"/>
                <w:szCs w:val="24"/>
                <w:lang w:val="en-US"/>
              </w:rPr>
            </w:pPr>
            <w:r w:rsidRPr="009D0D30">
              <w:rPr>
                <w:rFonts w:ascii="Calibri" w:hAnsi="Calibri" w:cs="Calibri"/>
                <w:b/>
                <w:bCs/>
                <w:color w:val="000000"/>
                <w:sz w:val="24"/>
                <w:szCs w:val="24"/>
                <w:lang w:val="en-US"/>
              </w:rPr>
              <w:t>Requirements for 3GPP 5</w:t>
            </w:r>
            <w:r>
              <w:rPr>
                <w:rFonts w:ascii="Calibri" w:hAnsi="Calibri" w:cs="Calibri"/>
                <w:b/>
                <w:bCs/>
                <w:color w:val="000000"/>
                <w:sz w:val="24"/>
                <w:szCs w:val="24"/>
                <w:lang w:val="en-US"/>
              </w:rPr>
              <w:t xml:space="preserve">G </w:t>
            </w:r>
            <w:r w:rsidRPr="009D0D30">
              <w:rPr>
                <w:rFonts w:ascii="Calibri" w:hAnsi="Calibri" w:cs="Calibri"/>
                <w:b/>
                <w:bCs/>
                <w:color w:val="000000"/>
                <w:sz w:val="24"/>
                <w:szCs w:val="24"/>
                <w:lang w:val="en-US"/>
              </w:rPr>
              <w:t>NR Repeater Specification (3GPP TS38.106 + 3GPP TS38.143)</w:t>
            </w:r>
          </w:p>
        </w:tc>
        <w:tc>
          <w:tcPr>
            <w:tcW w:w="4685" w:type="dxa"/>
            <w:shd w:val="clear" w:color="auto" w:fill="auto"/>
            <w:vAlign w:val="center"/>
            <w:hideMark/>
          </w:tcPr>
          <w:p w14:paraId="4FA2D10A" w14:textId="77777777" w:rsidR="00B2747A" w:rsidRPr="009D0D30" w:rsidRDefault="00B2747A" w:rsidP="00832AFF">
            <w:pPr>
              <w:spacing w:after="0"/>
              <w:rPr>
                <w:rFonts w:ascii="Calibri" w:hAnsi="Calibri" w:cs="Calibri"/>
                <w:b/>
                <w:bCs/>
                <w:color w:val="000000"/>
                <w:sz w:val="24"/>
                <w:szCs w:val="24"/>
                <w:lang w:val="en-US"/>
              </w:rPr>
            </w:pPr>
            <w:r w:rsidRPr="009D0D30">
              <w:rPr>
                <w:rFonts w:ascii="Calibri" w:hAnsi="Calibri" w:cs="Calibri"/>
                <w:b/>
                <w:bCs/>
                <w:color w:val="000000"/>
                <w:sz w:val="24"/>
                <w:szCs w:val="24"/>
                <w:lang w:val="en-US"/>
              </w:rPr>
              <w:t>Reference to 3GPP TS38.141</w:t>
            </w:r>
            <w:r>
              <w:rPr>
                <w:rFonts w:ascii="Calibri" w:hAnsi="Calibri" w:cs="Calibri"/>
                <w:b/>
                <w:bCs/>
                <w:color w:val="000000"/>
                <w:sz w:val="24"/>
                <w:szCs w:val="24"/>
                <w:lang w:val="en-US"/>
              </w:rPr>
              <w:t>-1</w:t>
            </w:r>
          </w:p>
        </w:tc>
      </w:tr>
      <w:tr w:rsidR="00B2747A" w:rsidRPr="009D0D30" w14:paraId="3FBD1567" w14:textId="77777777" w:rsidTr="00B2747A">
        <w:trPr>
          <w:trHeight w:val="315"/>
        </w:trPr>
        <w:tc>
          <w:tcPr>
            <w:tcW w:w="4590" w:type="dxa"/>
            <w:shd w:val="clear" w:color="auto" w:fill="auto"/>
            <w:noWrap/>
            <w:vAlign w:val="bottom"/>
            <w:hideMark/>
          </w:tcPr>
          <w:p w14:paraId="3BA59682"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Output power</w:t>
            </w:r>
          </w:p>
        </w:tc>
        <w:tc>
          <w:tcPr>
            <w:tcW w:w="4685" w:type="dxa"/>
            <w:shd w:val="clear" w:color="auto" w:fill="auto"/>
            <w:vAlign w:val="center"/>
            <w:hideMark/>
          </w:tcPr>
          <w:p w14:paraId="5A8BC979" w14:textId="77777777" w:rsidR="00B2747A" w:rsidRPr="009D0D30" w:rsidRDefault="00B2747A" w:rsidP="00832AFF">
            <w:pPr>
              <w:spacing w:after="0"/>
              <w:rPr>
                <w:rFonts w:ascii="Calibri" w:hAnsi="Calibri" w:cs="Calibri"/>
                <w:color w:val="000000"/>
                <w:sz w:val="24"/>
                <w:szCs w:val="24"/>
                <w:lang w:val="en-US"/>
              </w:rPr>
            </w:pPr>
            <w:r w:rsidRPr="009D0D30">
              <w:rPr>
                <w:rFonts w:ascii="Calibri" w:hAnsi="Calibri" w:cs="Calibri"/>
                <w:color w:val="000000"/>
                <w:sz w:val="24"/>
                <w:szCs w:val="24"/>
                <w:lang w:val="en-US"/>
              </w:rPr>
              <w:t>6.2 Base station output power</w:t>
            </w:r>
          </w:p>
        </w:tc>
      </w:tr>
      <w:tr w:rsidR="00B2747A" w:rsidRPr="009D0D30" w14:paraId="009BC759" w14:textId="77777777" w:rsidTr="00B2747A">
        <w:trPr>
          <w:trHeight w:val="300"/>
        </w:trPr>
        <w:tc>
          <w:tcPr>
            <w:tcW w:w="4590" w:type="dxa"/>
            <w:shd w:val="clear" w:color="auto" w:fill="auto"/>
            <w:noWrap/>
            <w:vAlign w:val="bottom"/>
            <w:hideMark/>
          </w:tcPr>
          <w:p w14:paraId="53EAE037"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Frequency  stability</w:t>
            </w:r>
          </w:p>
        </w:tc>
        <w:tc>
          <w:tcPr>
            <w:tcW w:w="4685" w:type="dxa"/>
            <w:shd w:val="clear" w:color="auto" w:fill="auto"/>
            <w:noWrap/>
            <w:vAlign w:val="bottom"/>
            <w:hideMark/>
          </w:tcPr>
          <w:p w14:paraId="74A888FA"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6.5.2 Frequency error</w:t>
            </w:r>
          </w:p>
        </w:tc>
      </w:tr>
      <w:tr w:rsidR="00B2747A" w:rsidRPr="009D0D30" w14:paraId="157ABC13" w14:textId="77777777" w:rsidTr="00B2747A">
        <w:trPr>
          <w:trHeight w:val="300"/>
        </w:trPr>
        <w:tc>
          <w:tcPr>
            <w:tcW w:w="4590" w:type="dxa"/>
            <w:shd w:val="clear" w:color="auto" w:fill="auto"/>
            <w:noWrap/>
            <w:vAlign w:val="bottom"/>
            <w:hideMark/>
          </w:tcPr>
          <w:p w14:paraId="733B63CA"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Out of band gain</w:t>
            </w:r>
          </w:p>
        </w:tc>
        <w:tc>
          <w:tcPr>
            <w:tcW w:w="4685" w:type="dxa"/>
            <w:shd w:val="clear" w:color="auto" w:fill="auto"/>
            <w:noWrap/>
            <w:vAlign w:val="bottom"/>
            <w:hideMark/>
          </w:tcPr>
          <w:p w14:paraId="48704102"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7.5 Out-of</w:t>
            </w:r>
            <w:r>
              <w:rPr>
                <w:rFonts w:ascii="Calibri" w:hAnsi="Calibri" w:cs="Calibri"/>
                <w:color w:val="000000"/>
                <w:sz w:val="22"/>
                <w:szCs w:val="22"/>
                <w:lang w:val="en-US"/>
              </w:rPr>
              <w:t>-</w:t>
            </w:r>
            <w:r w:rsidRPr="009D0D30">
              <w:rPr>
                <w:rFonts w:ascii="Calibri" w:hAnsi="Calibri" w:cs="Calibri"/>
                <w:color w:val="000000"/>
                <w:sz w:val="22"/>
                <w:szCs w:val="22"/>
                <w:lang w:val="en-US"/>
              </w:rPr>
              <w:t>band blocking</w:t>
            </w:r>
          </w:p>
        </w:tc>
      </w:tr>
      <w:tr w:rsidR="00B2747A" w:rsidRPr="009D0D30" w14:paraId="5D100127" w14:textId="77777777" w:rsidTr="00B2747A">
        <w:trPr>
          <w:trHeight w:val="2100"/>
        </w:trPr>
        <w:tc>
          <w:tcPr>
            <w:tcW w:w="4590" w:type="dxa"/>
            <w:shd w:val="clear" w:color="auto" w:fill="auto"/>
            <w:vAlign w:val="bottom"/>
            <w:hideMark/>
          </w:tcPr>
          <w:p w14:paraId="208DF048"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Unwanted emissions</w:t>
            </w:r>
            <w:r w:rsidRPr="009D0D30">
              <w:rPr>
                <w:rFonts w:ascii="Calibri" w:hAnsi="Calibri" w:cs="Calibri"/>
                <w:color w:val="000000"/>
                <w:sz w:val="22"/>
                <w:szCs w:val="22"/>
                <w:lang w:val="en-US"/>
              </w:rPr>
              <w:br/>
              <w:t>-operating band unwanted emissions</w:t>
            </w:r>
            <w:r w:rsidRPr="009D0D30">
              <w:rPr>
                <w:rFonts w:ascii="Calibri" w:hAnsi="Calibri" w:cs="Calibri"/>
                <w:color w:val="000000"/>
                <w:sz w:val="22"/>
                <w:szCs w:val="22"/>
                <w:lang w:val="en-US"/>
              </w:rPr>
              <w:br/>
              <w:t xml:space="preserve">- Spurious emissions </w:t>
            </w:r>
            <w:r w:rsidRPr="009D0D30">
              <w:rPr>
                <w:rFonts w:ascii="Calibri" w:hAnsi="Calibri" w:cs="Calibri"/>
                <w:color w:val="000000"/>
                <w:sz w:val="22"/>
                <w:szCs w:val="22"/>
                <w:lang w:val="en-US"/>
              </w:rPr>
              <w:br/>
              <w:t xml:space="preserve">    *Spurious em</w:t>
            </w:r>
            <w:r>
              <w:rPr>
                <w:rFonts w:ascii="Calibri" w:hAnsi="Calibri" w:cs="Calibri"/>
                <w:color w:val="000000"/>
                <w:sz w:val="22"/>
                <w:szCs w:val="22"/>
                <w:lang w:val="en-US"/>
              </w:rPr>
              <w:t>i</w:t>
            </w:r>
            <w:r w:rsidRPr="009D0D30">
              <w:rPr>
                <w:rFonts w:ascii="Calibri" w:hAnsi="Calibri" w:cs="Calibri"/>
                <w:color w:val="000000"/>
                <w:sz w:val="22"/>
                <w:szCs w:val="22"/>
                <w:lang w:val="en-US"/>
              </w:rPr>
              <w:t>ssions</w:t>
            </w:r>
            <w:r w:rsidRPr="009D0D30">
              <w:rPr>
                <w:rFonts w:ascii="Calibri" w:hAnsi="Calibri" w:cs="Calibri"/>
                <w:color w:val="000000"/>
                <w:sz w:val="22"/>
                <w:szCs w:val="22"/>
                <w:lang w:val="en-US"/>
              </w:rPr>
              <w:br/>
              <w:t xml:space="preserve">    * Co-existence with other systems in the same geographical area</w:t>
            </w:r>
            <w:r w:rsidRPr="009D0D30">
              <w:rPr>
                <w:rFonts w:ascii="Calibri" w:hAnsi="Calibri" w:cs="Calibri"/>
                <w:color w:val="000000"/>
                <w:sz w:val="22"/>
                <w:szCs w:val="22"/>
                <w:lang w:val="en-US"/>
              </w:rPr>
              <w:br/>
              <w:t xml:space="preserve">    * Co-location with base stations</w:t>
            </w:r>
          </w:p>
        </w:tc>
        <w:tc>
          <w:tcPr>
            <w:tcW w:w="4685" w:type="dxa"/>
            <w:shd w:val="clear" w:color="auto" w:fill="auto"/>
            <w:hideMark/>
          </w:tcPr>
          <w:p w14:paraId="0047C9A9"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6.6 Unwanted em</w:t>
            </w:r>
            <w:r>
              <w:rPr>
                <w:rFonts w:ascii="Calibri" w:hAnsi="Calibri" w:cs="Calibri"/>
                <w:color w:val="000000"/>
                <w:sz w:val="22"/>
                <w:szCs w:val="22"/>
                <w:lang w:val="en-US"/>
              </w:rPr>
              <w:t>i</w:t>
            </w:r>
            <w:r w:rsidRPr="009D0D30">
              <w:rPr>
                <w:rFonts w:ascii="Calibri" w:hAnsi="Calibri" w:cs="Calibri"/>
                <w:color w:val="000000"/>
                <w:sz w:val="22"/>
                <w:szCs w:val="22"/>
                <w:lang w:val="en-US"/>
              </w:rPr>
              <w:t>ssions</w:t>
            </w:r>
            <w:r w:rsidRPr="009D0D30">
              <w:rPr>
                <w:rFonts w:ascii="Calibri" w:hAnsi="Calibri" w:cs="Calibri"/>
                <w:color w:val="000000"/>
                <w:sz w:val="22"/>
                <w:szCs w:val="22"/>
                <w:lang w:val="en-US"/>
              </w:rPr>
              <w:br/>
              <w:t>- 6.6.4 Operating band unwanted emissions</w:t>
            </w:r>
            <w:r w:rsidRPr="009D0D30">
              <w:rPr>
                <w:rFonts w:ascii="Calibri" w:hAnsi="Calibri" w:cs="Calibri"/>
                <w:color w:val="000000"/>
                <w:sz w:val="22"/>
                <w:szCs w:val="22"/>
                <w:lang w:val="en-US"/>
              </w:rPr>
              <w:br/>
              <w:t>- 6.6.5 Transmitter spurious emissions</w:t>
            </w:r>
            <w:r w:rsidRPr="009D0D30">
              <w:rPr>
                <w:rFonts w:ascii="Calibri" w:hAnsi="Calibri" w:cs="Calibri"/>
                <w:color w:val="000000"/>
                <w:sz w:val="22"/>
                <w:szCs w:val="22"/>
                <w:lang w:val="en-US"/>
              </w:rPr>
              <w:br/>
              <w:t xml:space="preserve">    *6.6.5.5.1.1 Tx spurious emissions</w:t>
            </w:r>
            <w:r w:rsidRPr="009D0D30">
              <w:rPr>
                <w:rFonts w:ascii="Calibri" w:hAnsi="Calibri" w:cs="Calibri"/>
                <w:color w:val="000000"/>
                <w:sz w:val="22"/>
                <w:szCs w:val="22"/>
                <w:lang w:val="en-US"/>
              </w:rPr>
              <w:br/>
              <w:t xml:space="preserve">    * 6.6.5.5.1.3 Additional spurious emissions requirements</w:t>
            </w:r>
            <w:r w:rsidRPr="009D0D30">
              <w:rPr>
                <w:rFonts w:ascii="Calibri" w:hAnsi="Calibri" w:cs="Calibri"/>
                <w:color w:val="000000"/>
                <w:sz w:val="22"/>
                <w:szCs w:val="22"/>
                <w:lang w:val="en-US"/>
              </w:rPr>
              <w:br/>
              <w:t xml:space="preserve">    * 6.6.5.5.1.4 Co-location with other base stations</w:t>
            </w:r>
          </w:p>
        </w:tc>
      </w:tr>
      <w:tr w:rsidR="00B2747A" w:rsidRPr="009D0D30" w14:paraId="1817C922" w14:textId="77777777" w:rsidTr="00B2747A">
        <w:trPr>
          <w:trHeight w:val="300"/>
        </w:trPr>
        <w:tc>
          <w:tcPr>
            <w:tcW w:w="4590" w:type="dxa"/>
            <w:shd w:val="clear" w:color="auto" w:fill="auto"/>
            <w:noWrap/>
            <w:vAlign w:val="bottom"/>
            <w:hideMark/>
          </w:tcPr>
          <w:p w14:paraId="4A092E2E"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Error Vector Mag</w:t>
            </w:r>
            <w:r>
              <w:rPr>
                <w:rFonts w:ascii="Calibri" w:hAnsi="Calibri" w:cs="Calibri"/>
                <w:color w:val="000000"/>
                <w:sz w:val="22"/>
                <w:szCs w:val="22"/>
                <w:lang w:val="en-US"/>
              </w:rPr>
              <w:t>n</w:t>
            </w:r>
            <w:r w:rsidRPr="009D0D30">
              <w:rPr>
                <w:rFonts w:ascii="Calibri" w:hAnsi="Calibri" w:cs="Calibri"/>
                <w:color w:val="000000"/>
                <w:sz w:val="22"/>
                <w:szCs w:val="22"/>
                <w:lang w:val="en-US"/>
              </w:rPr>
              <w:t>itude (EVM)</w:t>
            </w:r>
          </w:p>
        </w:tc>
        <w:tc>
          <w:tcPr>
            <w:tcW w:w="4685" w:type="dxa"/>
            <w:shd w:val="clear" w:color="auto" w:fill="auto"/>
            <w:hideMark/>
          </w:tcPr>
          <w:p w14:paraId="5D3D69FC"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6.5.3 Modulation quality</w:t>
            </w:r>
          </w:p>
        </w:tc>
      </w:tr>
      <w:tr w:rsidR="00B2747A" w:rsidRPr="009D0D30" w14:paraId="62EE91C8" w14:textId="77777777" w:rsidTr="00B2747A">
        <w:trPr>
          <w:trHeight w:val="300"/>
        </w:trPr>
        <w:tc>
          <w:tcPr>
            <w:tcW w:w="4590" w:type="dxa"/>
            <w:shd w:val="clear" w:color="auto" w:fill="auto"/>
            <w:noWrap/>
            <w:vAlign w:val="bottom"/>
            <w:hideMark/>
          </w:tcPr>
          <w:p w14:paraId="638BD5FF"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Input intermodulation</w:t>
            </w:r>
          </w:p>
        </w:tc>
        <w:tc>
          <w:tcPr>
            <w:tcW w:w="4685" w:type="dxa"/>
            <w:shd w:val="clear" w:color="auto" w:fill="auto"/>
            <w:noWrap/>
            <w:vAlign w:val="bottom"/>
            <w:hideMark/>
          </w:tcPr>
          <w:p w14:paraId="069D7DC5"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7.7 Receiver intermodulation</w:t>
            </w:r>
          </w:p>
        </w:tc>
      </w:tr>
      <w:tr w:rsidR="00B2747A" w:rsidRPr="009D0D30" w14:paraId="7AD001D0" w14:textId="77777777" w:rsidTr="00B2747A">
        <w:trPr>
          <w:trHeight w:val="300"/>
        </w:trPr>
        <w:tc>
          <w:tcPr>
            <w:tcW w:w="4590" w:type="dxa"/>
            <w:shd w:val="clear" w:color="auto" w:fill="auto"/>
            <w:noWrap/>
            <w:vAlign w:val="bottom"/>
            <w:hideMark/>
          </w:tcPr>
          <w:p w14:paraId="755B8DBB"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Output intermodulation</w:t>
            </w:r>
          </w:p>
        </w:tc>
        <w:tc>
          <w:tcPr>
            <w:tcW w:w="4685" w:type="dxa"/>
            <w:shd w:val="clear" w:color="auto" w:fill="auto"/>
            <w:noWrap/>
            <w:vAlign w:val="bottom"/>
            <w:hideMark/>
          </w:tcPr>
          <w:p w14:paraId="5459243C"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6.7 Transmitter intermodulation</w:t>
            </w:r>
          </w:p>
        </w:tc>
      </w:tr>
      <w:tr w:rsidR="00B2747A" w:rsidRPr="009D0D30" w14:paraId="57EFA98B" w14:textId="77777777" w:rsidTr="00B2747A">
        <w:trPr>
          <w:trHeight w:val="300"/>
        </w:trPr>
        <w:tc>
          <w:tcPr>
            <w:tcW w:w="4590" w:type="dxa"/>
            <w:shd w:val="clear" w:color="auto" w:fill="auto"/>
            <w:noWrap/>
            <w:vAlign w:val="bottom"/>
            <w:hideMark/>
          </w:tcPr>
          <w:p w14:paraId="18E2779C"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Adjacent Channel Rejection Ratio (ACCR)</w:t>
            </w:r>
          </w:p>
        </w:tc>
        <w:tc>
          <w:tcPr>
            <w:tcW w:w="4685" w:type="dxa"/>
            <w:shd w:val="clear" w:color="auto" w:fill="auto"/>
            <w:noWrap/>
            <w:vAlign w:val="bottom"/>
            <w:hideMark/>
          </w:tcPr>
          <w:p w14:paraId="431356A4" w14:textId="77777777" w:rsidR="00B2747A" w:rsidRPr="009D0D30" w:rsidRDefault="00B2747A" w:rsidP="00832AFF">
            <w:pPr>
              <w:spacing w:after="0"/>
              <w:rPr>
                <w:rFonts w:ascii="Calibri" w:hAnsi="Calibri" w:cs="Calibri"/>
                <w:color w:val="000000"/>
                <w:sz w:val="22"/>
                <w:szCs w:val="22"/>
                <w:lang w:val="en-US"/>
              </w:rPr>
            </w:pPr>
            <w:r w:rsidRPr="009D0D30">
              <w:rPr>
                <w:rFonts w:ascii="Calibri" w:hAnsi="Calibri" w:cs="Calibri"/>
                <w:color w:val="000000"/>
                <w:sz w:val="22"/>
                <w:szCs w:val="22"/>
                <w:lang w:val="en-US"/>
              </w:rPr>
              <w:t>7.4 In-band selectivity and blocking</w:t>
            </w:r>
          </w:p>
        </w:tc>
      </w:tr>
    </w:tbl>
    <w:p w14:paraId="20481CC7" w14:textId="77777777" w:rsidR="00B2747A" w:rsidRDefault="00B2747A" w:rsidP="00B2747A">
      <w:pPr>
        <w:pStyle w:val="ListParagraph"/>
        <w:ind w:left="360"/>
      </w:pPr>
    </w:p>
    <w:p w14:paraId="0984CB9F" w14:textId="02033553" w:rsidR="00B2747A" w:rsidRDefault="00B6796D" w:rsidP="00B2747A">
      <w:r>
        <w:fldChar w:fldCharType="begin"/>
      </w:r>
      <w:r>
        <w:instrText xml:space="preserve"> REF _Ref61548353 \h </w:instrText>
      </w:r>
      <w:r>
        <w:fldChar w:fldCharType="separate"/>
      </w:r>
      <w:r>
        <w:t xml:space="preserve">Table </w:t>
      </w:r>
      <w:r>
        <w:rPr>
          <w:noProof/>
        </w:rPr>
        <w:t>2</w:t>
      </w:r>
      <w:r>
        <w:fldChar w:fldCharType="end"/>
      </w:r>
      <w:r w:rsidR="00B2747A">
        <w:t xml:space="preserve"> compares the proposed requirements for NR repeaters with the corresponding NR base station radiated conformance specification for over-the-air (OTA) base stations with integrated antennas).</w:t>
      </w:r>
    </w:p>
    <w:p w14:paraId="118EDFDD" w14:textId="008B1E88" w:rsidR="00B6796D" w:rsidRDefault="00B6796D" w:rsidP="00B6796D">
      <w:pPr>
        <w:pStyle w:val="Caption"/>
        <w:keepNext/>
      </w:pPr>
      <w:bookmarkStart w:id="3" w:name="_Ref61548353"/>
      <w:r>
        <w:lastRenderedPageBreak/>
        <w:t xml:space="preserve">Table </w:t>
      </w:r>
      <w:fldSimple w:instr=" SEQ Table \* ARABIC ">
        <w:r>
          <w:rPr>
            <w:noProof/>
          </w:rPr>
          <w:t>2</w:t>
        </w:r>
      </w:fldSimple>
      <w:bookmarkEnd w:id="3"/>
      <w:r>
        <w:t xml:space="preserve">- </w:t>
      </w:r>
      <w:r w:rsidRPr="004E334C">
        <w:t xml:space="preserve">Requirements for 3GPP 5G NR </w:t>
      </w:r>
      <w:r>
        <w:t xml:space="preserve">OTA </w:t>
      </w:r>
      <w:r w:rsidRPr="004E334C">
        <w:t>Repeater Specification co</w:t>
      </w:r>
      <w:r>
        <w:t>mpared with OTA Base Station</w:t>
      </w:r>
      <w:r>
        <w:rPr>
          <w:noProof/>
        </w:rPr>
        <w:t xml:space="preserve"> Requirements</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770"/>
      </w:tblGrid>
      <w:tr w:rsidR="00B2747A" w:rsidRPr="00B37D58" w14:paraId="63DDB266" w14:textId="77777777" w:rsidTr="00B2747A">
        <w:trPr>
          <w:trHeight w:val="315"/>
        </w:trPr>
        <w:tc>
          <w:tcPr>
            <w:tcW w:w="4500" w:type="dxa"/>
            <w:shd w:val="clear" w:color="auto" w:fill="auto"/>
            <w:vAlign w:val="center"/>
            <w:hideMark/>
          </w:tcPr>
          <w:p w14:paraId="4684579F" w14:textId="77777777" w:rsidR="00B2747A" w:rsidRPr="00B37D58" w:rsidRDefault="00B2747A" w:rsidP="00832AFF">
            <w:pPr>
              <w:spacing w:after="0"/>
              <w:rPr>
                <w:rFonts w:ascii="Calibri" w:hAnsi="Calibri" w:cs="Calibri"/>
                <w:b/>
                <w:bCs/>
                <w:color w:val="000000"/>
                <w:sz w:val="24"/>
                <w:szCs w:val="24"/>
                <w:lang w:val="en-US"/>
              </w:rPr>
            </w:pPr>
            <w:r w:rsidRPr="00B37D58">
              <w:rPr>
                <w:rFonts w:ascii="Calibri" w:hAnsi="Calibri" w:cs="Calibri"/>
                <w:b/>
                <w:bCs/>
                <w:color w:val="000000"/>
                <w:sz w:val="24"/>
                <w:szCs w:val="24"/>
                <w:lang w:val="en-US"/>
              </w:rPr>
              <w:t xml:space="preserve">Frequency Range FR1 </w:t>
            </w:r>
            <w:r w:rsidRPr="00B37D58">
              <w:rPr>
                <w:rFonts w:ascii="Calibri" w:hAnsi="Calibri" w:cs="Calibri"/>
                <w:b/>
                <w:bCs/>
                <w:sz w:val="24"/>
                <w:szCs w:val="24"/>
                <w:lang w:val="en-US"/>
              </w:rPr>
              <w:t>&amp; FR2</w:t>
            </w:r>
          </w:p>
        </w:tc>
        <w:tc>
          <w:tcPr>
            <w:tcW w:w="4770" w:type="dxa"/>
            <w:shd w:val="clear" w:color="auto" w:fill="auto"/>
            <w:noWrap/>
            <w:vAlign w:val="bottom"/>
            <w:hideMark/>
          </w:tcPr>
          <w:p w14:paraId="5E2245D4" w14:textId="77777777" w:rsidR="00B2747A" w:rsidRPr="00B37D58" w:rsidRDefault="00B2747A" w:rsidP="00832AFF">
            <w:pPr>
              <w:spacing w:after="0"/>
              <w:rPr>
                <w:rFonts w:ascii="Calibri" w:hAnsi="Calibri" w:cs="Calibri"/>
                <w:b/>
                <w:bCs/>
                <w:color w:val="000000"/>
                <w:sz w:val="24"/>
                <w:szCs w:val="24"/>
                <w:lang w:val="en-US"/>
              </w:rPr>
            </w:pPr>
          </w:p>
        </w:tc>
      </w:tr>
      <w:tr w:rsidR="00B2747A" w:rsidRPr="00B37D58" w14:paraId="208869C6" w14:textId="77777777" w:rsidTr="00B2747A">
        <w:trPr>
          <w:trHeight w:val="630"/>
        </w:trPr>
        <w:tc>
          <w:tcPr>
            <w:tcW w:w="4500" w:type="dxa"/>
            <w:shd w:val="clear" w:color="auto" w:fill="auto"/>
            <w:vAlign w:val="center"/>
            <w:hideMark/>
          </w:tcPr>
          <w:p w14:paraId="4B11F1D5" w14:textId="77777777" w:rsidR="00B2747A" w:rsidRPr="00B37D58" w:rsidRDefault="00B2747A" w:rsidP="00832AFF">
            <w:pPr>
              <w:spacing w:after="0"/>
              <w:rPr>
                <w:rFonts w:ascii="Calibri" w:hAnsi="Calibri" w:cs="Calibri"/>
                <w:b/>
                <w:bCs/>
                <w:color w:val="000000"/>
                <w:sz w:val="24"/>
                <w:szCs w:val="24"/>
                <w:lang w:val="en-US"/>
              </w:rPr>
            </w:pPr>
            <w:r w:rsidRPr="00B37D58">
              <w:rPr>
                <w:rFonts w:ascii="Calibri" w:hAnsi="Calibri" w:cs="Calibri"/>
                <w:b/>
                <w:bCs/>
                <w:color w:val="000000"/>
                <w:sz w:val="24"/>
                <w:szCs w:val="24"/>
                <w:lang w:val="en-US"/>
              </w:rPr>
              <w:t>Requirements for 3GPP 5G</w:t>
            </w:r>
            <w:r>
              <w:rPr>
                <w:rFonts w:ascii="Calibri" w:hAnsi="Calibri" w:cs="Calibri"/>
                <w:b/>
                <w:bCs/>
                <w:color w:val="000000"/>
                <w:sz w:val="24"/>
                <w:szCs w:val="24"/>
                <w:lang w:val="en-US"/>
              </w:rPr>
              <w:t xml:space="preserve"> </w:t>
            </w:r>
            <w:r w:rsidRPr="00B37D58">
              <w:rPr>
                <w:rFonts w:ascii="Calibri" w:hAnsi="Calibri" w:cs="Calibri"/>
                <w:b/>
                <w:bCs/>
                <w:color w:val="000000"/>
                <w:sz w:val="24"/>
                <w:szCs w:val="24"/>
                <w:lang w:val="en-US"/>
              </w:rPr>
              <w:t>NR Repeater Specification (3GPP TS38.106 + 3GPP TS38.143)</w:t>
            </w:r>
          </w:p>
        </w:tc>
        <w:tc>
          <w:tcPr>
            <w:tcW w:w="4770" w:type="dxa"/>
            <w:shd w:val="clear" w:color="auto" w:fill="auto"/>
            <w:vAlign w:val="center"/>
            <w:hideMark/>
          </w:tcPr>
          <w:p w14:paraId="0A775F1C" w14:textId="77777777" w:rsidR="00B2747A" w:rsidRPr="00B37D58" w:rsidRDefault="00B2747A" w:rsidP="00832AFF">
            <w:pPr>
              <w:spacing w:after="0"/>
              <w:rPr>
                <w:rFonts w:ascii="Calibri" w:hAnsi="Calibri" w:cs="Calibri"/>
                <w:b/>
                <w:bCs/>
                <w:color w:val="000000"/>
                <w:sz w:val="24"/>
                <w:szCs w:val="24"/>
                <w:lang w:val="en-US"/>
              </w:rPr>
            </w:pPr>
            <w:r w:rsidRPr="00B37D58">
              <w:rPr>
                <w:rFonts w:ascii="Calibri" w:hAnsi="Calibri" w:cs="Calibri"/>
                <w:b/>
                <w:bCs/>
                <w:color w:val="000000"/>
                <w:sz w:val="24"/>
                <w:szCs w:val="24"/>
                <w:lang w:val="en-US"/>
              </w:rPr>
              <w:t>Reference to 3GPP TS38.141-2</w:t>
            </w:r>
          </w:p>
        </w:tc>
      </w:tr>
      <w:tr w:rsidR="00B2747A" w:rsidRPr="00B37D58" w14:paraId="44E3A9E2" w14:textId="77777777" w:rsidTr="00B2747A">
        <w:trPr>
          <w:trHeight w:val="630"/>
        </w:trPr>
        <w:tc>
          <w:tcPr>
            <w:tcW w:w="4500" w:type="dxa"/>
            <w:shd w:val="clear" w:color="auto" w:fill="auto"/>
            <w:noWrap/>
            <w:vAlign w:val="bottom"/>
            <w:hideMark/>
          </w:tcPr>
          <w:p w14:paraId="2C4E980A"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Output power</w:t>
            </w:r>
          </w:p>
        </w:tc>
        <w:tc>
          <w:tcPr>
            <w:tcW w:w="4770" w:type="dxa"/>
            <w:shd w:val="clear" w:color="auto" w:fill="auto"/>
            <w:vAlign w:val="center"/>
            <w:hideMark/>
          </w:tcPr>
          <w:p w14:paraId="5E2B7991" w14:textId="77777777" w:rsidR="00B2747A" w:rsidRPr="00B37D58" w:rsidRDefault="00B2747A" w:rsidP="00832AFF">
            <w:pPr>
              <w:spacing w:after="0"/>
              <w:rPr>
                <w:rFonts w:ascii="Calibri" w:hAnsi="Calibri" w:cs="Calibri"/>
                <w:color w:val="000000"/>
                <w:sz w:val="24"/>
                <w:szCs w:val="24"/>
                <w:lang w:val="en-US"/>
              </w:rPr>
            </w:pPr>
            <w:r w:rsidRPr="00B37D58">
              <w:rPr>
                <w:rFonts w:ascii="Calibri" w:hAnsi="Calibri" w:cs="Calibri"/>
                <w:color w:val="000000"/>
                <w:sz w:val="24"/>
                <w:szCs w:val="24"/>
                <w:lang w:val="en-US"/>
              </w:rPr>
              <w:t>6.2 &amp; 6.3 Radiated transmit power &amp; OTA base station output power</w:t>
            </w:r>
          </w:p>
        </w:tc>
      </w:tr>
      <w:tr w:rsidR="00B2747A" w:rsidRPr="00B37D58" w14:paraId="0AA162DA" w14:textId="77777777" w:rsidTr="00B2747A">
        <w:trPr>
          <w:trHeight w:val="300"/>
        </w:trPr>
        <w:tc>
          <w:tcPr>
            <w:tcW w:w="4500" w:type="dxa"/>
            <w:shd w:val="clear" w:color="auto" w:fill="auto"/>
            <w:noWrap/>
            <w:vAlign w:val="bottom"/>
            <w:hideMark/>
          </w:tcPr>
          <w:p w14:paraId="6CF926C1"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Frequency  stability</w:t>
            </w:r>
          </w:p>
        </w:tc>
        <w:tc>
          <w:tcPr>
            <w:tcW w:w="4770" w:type="dxa"/>
            <w:shd w:val="clear" w:color="auto" w:fill="auto"/>
            <w:noWrap/>
            <w:vAlign w:val="bottom"/>
            <w:hideMark/>
          </w:tcPr>
          <w:p w14:paraId="2D50AA48"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6.6.2 Frequency error</w:t>
            </w:r>
          </w:p>
        </w:tc>
      </w:tr>
      <w:tr w:rsidR="00B2747A" w:rsidRPr="00B37D58" w14:paraId="1DAB4924" w14:textId="77777777" w:rsidTr="00B2747A">
        <w:trPr>
          <w:trHeight w:val="300"/>
        </w:trPr>
        <w:tc>
          <w:tcPr>
            <w:tcW w:w="4500" w:type="dxa"/>
            <w:shd w:val="clear" w:color="auto" w:fill="auto"/>
            <w:noWrap/>
            <w:vAlign w:val="bottom"/>
            <w:hideMark/>
          </w:tcPr>
          <w:p w14:paraId="6C59FEBD"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Out of band gain</w:t>
            </w:r>
          </w:p>
        </w:tc>
        <w:tc>
          <w:tcPr>
            <w:tcW w:w="4770" w:type="dxa"/>
            <w:shd w:val="clear" w:color="auto" w:fill="auto"/>
            <w:noWrap/>
            <w:vAlign w:val="bottom"/>
            <w:hideMark/>
          </w:tcPr>
          <w:p w14:paraId="538E85AE"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 xml:space="preserve">7.5 &amp; 7.6 OTA in-band selectivity and blocking &amp; OTA out-of-band blocking </w:t>
            </w:r>
          </w:p>
        </w:tc>
      </w:tr>
      <w:tr w:rsidR="00B2747A" w:rsidRPr="00B37D58" w14:paraId="5BD4F7DD" w14:textId="77777777" w:rsidTr="00B2747A">
        <w:trPr>
          <w:trHeight w:val="2100"/>
        </w:trPr>
        <w:tc>
          <w:tcPr>
            <w:tcW w:w="4500" w:type="dxa"/>
            <w:shd w:val="clear" w:color="auto" w:fill="auto"/>
            <w:vAlign w:val="bottom"/>
            <w:hideMark/>
          </w:tcPr>
          <w:p w14:paraId="4F21B741"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Unwanted emissions</w:t>
            </w:r>
            <w:r w:rsidRPr="00B37D58">
              <w:rPr>
                <w:rFonts w:ascii="Calibri" w:hAnsi="Calibri" w:cs="Calibri"/>
                <w:color w:val="000000"/>
                <w:sz w:val="22"/>
                <w:szCs w:val="22"/>
                <w:lang w:val="en-US"/>
              </w:rPr>
              <w:br/>
              <w:t>-operating band unwanted emissions</w:t>
            </w:r>
            <w:r w:rsidRPr="00B37D58">
              <w:rPr>
                <w:rFonts w:ascii="Calibri" w:hAnsi="Calibri" w:cs="Calibri"/>
                <w:color w:val="000000"/>
                <w:sz w:val="22"/>
                <w:szCs w:val="22"/>
                <w:lang w:val="en-US"/>
              </w:rPr>
              <w:br/>
              <w:t xml:space="preserve">- Spurious emissions </w:t>
            </w:r>
            <w:r w:rsidRPr="00B37D58">
              <w:rPr>
                <w:rFonts w:ascii="Calibri" w:hAnsi="Calibri" w:cs="Calibri"/>
                <w:color w:val="000000"/>
                <w:sz w:val="22"/>
                <w:szCs w:val="22"/>
                <w:lang w:val="en-US"/>
              </w:rPr>
              <w:br/>
              <w:t xml:space="preserve">    *Spurious </w:t>
            </w:r>
            <w:proofErr w:type="spellStart"/>
            <w:r w:rsidRPr="009D0D30">
              <w:rPr>
                <w:rFonts w:ascii="Calibri" w:hAnsi="Calibri" w:cs="Calibri"/>
                <w:color w:val="000000"/>
                <w:sz w:val="22"/>
                <w:szCs w:val="22"/>
                <w:lang w:val="en-US"/>
              </w:rPr>
              <w:t>em</w:t>
            </w:r>
            <w:r>
              <w:rPr>
                <w:rFonts w:ascii="Calibri" w:hAnsi="Calibri" w:cs="Calibri"/>
                <w:color w:val="000000"/>
                <w:sz w:val="22"/>
                <w:szCs w:val="22"/>
                <w:lang w:val="en-US"/>
              </w:rPr>
              <w:t>i</w:t>
            </w:r>
            <w:r w:rsidRPr="009D0D30">
              <w:rPr>
                <w:rFonts w:ascii="Calibri" w:hAnsi="Calibri" w:cs="Calibri"/>
                <w:color w:val="000000"/>
                <w:sz w:val="22"/>
                <w:szCs w:val="22"/>
                <w:lang w:val="en-US"/>
              </w:rPr>
              <w:t>ssisions</w:t>
            </w:r>
            <w:proofErr w:type="spellEnd"/>
            <w:r w:rsidRPr="00B37D58">
              <w:rPr>
                <w:rFonts w:ascii="Calibri" w:hAnsi="Calibri" w:cs="Calibri"/>
                <w:color w:val="000000"/>
                <w:sz w:val="22"/>
                <w:szCs w:val="22"/>
                <w:lang w:val="en-US"/>
              </w:rPr>
              <w:br/>
              <w:t xml:space="preserve">    * Co-existence with other systems in the same geographical area</w:t>
            </w:r>
            <w:r w:rsidRPr="00B37D58">
              <w:rPr>
                <w:rFonts w:ascii="Calibri" w:hAnsi="Calibri" w:cs="Calibri"/>
                <w:color w:val="000000"/>
                <w:sz w:val="22"/>
                <w:szCs w:val="22"/>
                <w:lang w:val="en-US"/>
              </w:rPr>
              <w:br/>
              <w:t xml:space="preserve">    * Co-location with base stations</w:t>
            </w:r>
          </w:p>
        </w:tc>
        <w:tc>
          <w:tcPr>
            <w:tcW w:w="4770" w:type="dxa"/>
            <w:shd w:val="clear" w:color="auto" w:fill="auto"/>
            <w:hideMark/>
          </w:tcPr>
          <w:p w14:paraId="5B8015E6"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 xml:space="preserve">6.7 Unwanted </w:t>
            </w:r>
            <w:proofErr w:type="spellStart"/>
            <w:r w:rsidRPr="009D0D30">
              <w:rPr>
                <w:rFonts w:ascii="Calibri" w:hAnsi="Calibri" w:cs="Calibri"/>
                <w:color w:val="000000"/>
                <w:sz w:val="22"/>
                <w:szCs w:val="22"/>
                <w:lang w:val="en-US"/>
              </w:rPr>
              <w:t>em</w:t>
            </w:r>
            <w:r>
              <w:rPr>
                <w:rFonts w:ascii="Calibri" w:hAnsi="Calibri" w:cs="Calibri"/>
                <w:color w:val="000000"/>
                <w:sz w:val="22"/>
                <w:szCs w:val="22"/>
                <w:lang w:val="en-US"/>
              </w:rPr>
              <w:t>i</w:t>
            </w:r>
            <w:r w:rsidRPr="009D0D30">
              <w:rPr>
                <w:rFonts w:ascii="Calibri" w:hAnsi="Calibri" w:cs="Calibri"/>
                <w:color w:val="000000"/>
                <w:sz w:val="22"/>
                <w:szCs w:val="22"/>
                <w:lang w:val="en-US"/>
              </w:rPr>
              <w:t>ssisions</w:t>
            </w:r>
            <w:proofErr w:type="spellEnd"/>
            <w:r w:rsidRPr="00B37D58">
              <w:rPr>
                <w:rFonts w:ascii="Calibri" w:hAnsi="Calibri" w:cs="Calibri"/>
                <w:color w:val="000000"/>
                <w:sz w:val="22"/>
                <w:szCs w:val="22"/>
                <w:lang w:val="en-US"/>
              </w:rPr>
              <w:br/>
              <w:t>- 6.7.3 ACLPR?</w:t>
            </w:r>
            <w:r w:rsidRPr="00B37D58">
              <w:rPr>
                <w:rFonts w:ascii="Calibri" w:hAnsi="Calibri" w:cs="Calibri"/>
                <w:color w:val="000000"/>
                <w:sz w:val="22"/>
                <w:szCs w:val="22"/>
                <w:lang w:val="en-US"/>
              </w:rPr>
              <w:br/>
              <w:t>- 6.7.4 Operating band unwanted emissions</w:t>
            </w:r>
            <w:r w:rsidRPr="00B37D58">
              <w:rPr>
                <w:rFonts w:ascii="Calibri" w:hAnsi="Calibri" w:cs="Calibri"/>
                <w:color w:val="000000"/>
                <w:sz w:val="22"/>
                <w:szCs w:val="22"/>
                <w:lang w:val="en-US"/>
              </w:rPr>
              <w:br/>
              <w:t>- 6.7.5 Transmitter spurious emissions</w:t>
            </w:r>
          </w:p>
        </w:tc>
      </w:tr>
      <w:tr w:rsidR="00B2747A" w:rsidRPr="00B37D58" w14:paraId="74B6BE5F" w14:textId="77777777" w:rsidTr="00B2747A">
        <w:trPr>
          <w:trHeight w:val="300"/>
        </w:trPr>
        <w:tc>
          <w:tcPr>
            <w:tcW w:w="4500" w:type="dxa"/>
            <w:shd w:val="clear" w:color="auto" w:fill="auto"/>
            <w:noWrap/>
            <w:vAlign w:val="bottom"/>
            <w:hideMark/>
          </w:tcPr>
          <w:p w14:paraId="1435B4ED"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Error Vector Mag</w:t>
            </w:r>
            <w:r>
              <w:rPr>
                <w:rFonts w:ascii="Calibri" w:hAnsi="Calibri" w:cs="Calibri"/>
                <w:color w:val="000000"/>
                <w:sz w:val="22"/>
                <w:szCs w:val="22"/>
                <w:lang w:val="en-US"/>
              </w:rPr>
              <w:t>n</w:t>
            </w:r>
            <w:r w:rsidRPr="00B37D58">
              <w:rPr>
                <w:rFonts w:ascii="Calibri" w:hAnsi="Calibri" w:cs="Calibri"/>
                <w:color w:val="000000"/>
                <w:sz w:val="22"/>
                <w:szCs w:val="22"/>
                <w:lang w:val="en-US"/>
              </w:rPr>
              <w:t>itude (EVM)</w:t>
            </w:r>
          </w:p>
        </w:tc>
        <w:tc>
          <w:tcPr>
            <w:tcW w:w="4770" w:type="dxa"/>
            <w:shd w:val="clear" w:color="auto" w:fill="auto"/>
            <w:hideMark/>
          </w:tcPr>
          <w:p w14:paraId="6B6AA131"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6.6.3 Modulation quality</w:t>
            </w:r>
          </w:p>
        </w:tc>
      </w:tr>
      <w:tr w:rsidR="00B2747A" w:rsidRPr="00B37D58" w14:paraId="1A3DD926" w14:textId="77777777" w:rsidTr="00B2747A">
        <w:trPr>
          <w:trHeight w:val="300"/>
        </w:trPr>
        <w:tc>
          <w:tcPr>
            <w:tcW w:w="4500" w:type="dxa"/>
            <w:shd w:val="clear" w:color="auto" w:fill="auto"/>
            <w:noWrap/>
            <w:vAlign w:val="bottom"/>
            <w:hideMark/>
          </w:tcPr>
          <w:p w14:paraId="21B2402B"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Input intermodulation</w:t>
            </w:r>
          </w:p>
        </w:tc>
        <w:tc>
          <w:tcPr>
            <w:tcW w:w="4770" w:type="dxa"/>
            <w:shd w:val="clear" w:color="auto" w:fill="auto"/>
            <w:noWrap/>
            <w:vAlign w:val="bottom"/>
            <w:hideMark/>
          </w:tcPr>
          <w:p w14:paraId="4E547CA0"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7.8 Receiver intermodulation</w:t>
            </w:r>
          </w:p>
        </w:tc>
      </w:tr>
      <w:tr w:rsidR="00B2747A" w:rsidRPr="00B37D58" w14:paraId="30D010F9" w14:textId="77777777" w:rsidTr="00B2747A">
        <w:trPr>
          <w:trHeight w:val="300"/>
        </w:trPr>
        <w:tc>
          <w:tcPr>
            <w:tcW w:w="4500" w:type="dxa"/>
            <w:shd w:val="clear" w:color="auto" w:fill="auto"/>
            <w:noWrap/>
            <w:vAlign w:val="bottom"/>
            <w:hideMark/>
          </w:tcPr>
          <w:p w14:paraId="51C0442C"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Output intermodulation</w:t>
            </w:r>
          </w:p>
        </w:tc>
        <w:tc>
          <w:tcPr>
            <w:tcW w:w="4770" w:type="dxa"/>
            <w:shd w:val="clear" w:color="auto" w:fill="auto"/>
            <w:noWrap/>
            <w:vAlign w:val="bottom"/>
            <w:hideMark/>
          </w:tcPr>
          <w:p w14:paraId="58041CC2"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6.8 Transmitter intermodulation</w:t>
            </w:r>
          </w:p>
        </w:tc>
      </w:tr>
      <w:tr w:rsidR="00B2747A" w:rsidRPr="00B37D58" w14:paraId="70C9494F" w14:textId="77777777" w:rsidTr="00B2747A">
        <w:trPr>
          <w:trHeight w:val="300"/>
        </w:trPr>
        <w:tc>
          <w:tcPr>
            <w:tcW w:w="4500" w:type="dxa"/>
            <w:shd w:val="clear" w:color="auto" w:fill="auto"/>
            <w:noWrap/>
            <w:vAlign w:val="bottom"/>
            <w:hideMark/>
          </w:tcPr>
          <w:p w14:paraId="3927F9C6"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OTA Adjacent Channel Rejection Ratio (ACCR)</w:t>
            </w:r>
          </w:p>
        </w:tc>
        <w:tc>
          <w:tcPr>
            <w:tcW w:w="4770" w:type="dxa"/>
            <w:shd w:val="clear" w:color="auto" w:fill="auto"/>
            <w:noWrap/>
            <w:vAlign w:val="bottom"/>
            <w:hideMark/>
          </w:tcPr>
          <w:p w14:paraId="4DA5E830" w14:textId="77777777" w:rsidR="00B2747A" w:rsidRPr="00B37D58" w:rsidRDefault="00B2747A" w:rsidP="00832AFF">
            <w:pPr>
              <w:spacing w:after="0"/>
              <w:rPr>
                <w:rFonts w:ascii="Calibri" w:hAnsi="Calibri" w:cs="Calibri"/>
                <w:color w:val="000000"/>
                <w:sz w:val="22"/>
                <w:szCs w:val="22"/>
                <w:lang w:val="en-US"/>
              </w:rPr>
            </w:pPr>
            <w:r w:rsidRPr="00B37D58">
              <w:rPr>
                <w:rFonts w:ascii="Calibri" w:hAnsi="Calibri" w:cs="Calibri"/>
                <w:color w:val="000000"/>
                <w:sz w:val="22"/>
                <w:szCs w:val="22"/>
                <w:lang w:val="en-US"/>
              </w:rPr>
              <w:t>7.5 In-band selectivity and blocking</w:t>
            </w:r>
          </w:p>
        </w:tc>
      </w:tr>
    </w:tbl>
    <w:p w14:paraId="750E4DAA" w14:textId="77777777" w:rsidR="00B2747A" w:rsidRDefault="00B2747A" w:rsidP="00B2747A">
      <w:pPr>
        <w:pStyle w:val="ListParagraph"/>
        <w:ind w:left="360"/>
      </w:pPr>
    </w:p>
    <w:p w14:paraId="40C6573D" w14:textId="50216587" w:rsidR="00B2747A" w:rsidRDefault="00B6796D" w:rsidP="00B2747A">
      <w:r>
        <w:fldChar w:fldCharType="begin"/>
      </w:r>
      <w:r>
        <w:instrText xml:space="preserve"> REF _Ref61548337 \h </w:instrText>
      </w:r>
      <w:r>
        <w:fldChar w:fldCharType="separate"/>
      </w:r>
      <w:r>
        <w:t xml:space="preserve">Table </w:t>
      </w:r>
      <w:r>
        <w:rPr>
          <w:noProof/>
        </w:rPr>
        <w:t>3</w:t>
      </w:r>
      <w:r>
        <w:fldChar w:fldCharType="end"/>
      </w:r>
      <w:r>
        <w:t xml:space="preserve"> </w:t>
      </w:r>
      <w:r w:rsidR="00B2747A">
        <w:t>compares the LTE and NR base station conformance specifications.</w:t>
      </w:r>
    </w:p>
    <w:p w14:paraId="696239A9" w14:textId="4B00A70E" w:rsidR="00B6796D" w:rsidRDefault="00B6796D" w:rsidP="00B6796D">
      <w:pPr>
        <w:pStyle w:val="Caption"/>
        <w:keepNext/>
      </w:pPr>
      <w:bookmarkStart w:id="4" w:name="_Ref61548337"/>
      <w:r>
        <w:t xml:space="preserve">Table </w:t>
      </w:r>
      <w:fldSimple w:instr=" SEQ Table \* ARABIC ">
        <w:r>
          <w:rPr>
            <w:noProof/>
          </w:rPr>
          <w:t>3</w:t>
        </w:r>
      </w:fldSimple>
      <w:bookmarkEnd w:id="4"/>
      <w:r>
        <w:t xml:space="preserve">- LTE Base Station Requirements </w:t>
      </w:r>
      <w:r w:rsidRPr="001E1C51">
        <w:t xml:space="preserve">compared </w:t>
      </w:r>
      <w:r>
        <w:t xml:space="preserve">with NR </w:t>
      </w:r>
      <w:r w:rsidRPr="001E1C51">
        <w:t>Base Station Requirements</w:t>
      </w:r>
    </w:p>
    <w:tbl>
      <w:tblPr>
        <w:tblW w:w="481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3"/>
        <w:gridCol w:w="540"/>
        <w:gridCol w:w="722"/>
        <w:gridCol w:w="4052"/>
      </w:tblGrid>
      <w:tr w:rsidR="00B2747A" w:rsidRPr="00E6248D" w14:paraId="332E2D36" w14:textId="77777777" w:rsidTr="00B2747A">
        <w:trPr>
          <w:trHeight w:val="300"/>
        </w:trPr>
        <w:tc>
          <w:tcPr>
            <w:tcW w:w="2136" w:type="pct"/>
            <w:gridSpan w:val="2"/>
            <w:shd w:val="clear" w:color="auto" w:fill="auto"/>
            <w:noWrap/>
            <w:vAlign w:val="bottom"/>
            <w:hideMark/>
          </w:tcPr>
          <w:p w14:paraId="140D88F8" w14:textId="77777777" w:rsidR="00B2747A" w:rsidRPr="00E6248D" w:rsidRDefault="00B2747A" w:rsidP="00832AFF">
            <w:pPr>
              <w:spacing w:after="0"/>
              <w:jc w:val="center"/>
              <w:rPr>
                <w:rFonts w:ascii="Calibri" w:hAnsi="Calibri" w:cs="Calibri"/>
                <w:b/>
                <w:bCs/>
                <w:color w:val="000000"/>
                <w:sz w:val="22"/>
                <w:szCs w:val="22"/>
                <w:lang w:val="en-US"/>
              </w:rPr>
            </w:pPr>
            <w:r w:rsidRPr="00E6248D">
              <w:rPr>
                <w:rFonts w:ascii="Calibri" w:hAnsi="Calibri" w:cs="Calibri"/>
                <w:b/>
                <w:bCs/>
                <w:color w:val="000000"/>
                <w:sz w:val="22"/>
                <w:szCs w:val="22"/>
                <w:lang w:val="en-US"/>
              </w:rPr>
              <w:t>3GPP TS 38.141-1 V17.0.0 (2020-12)</w:t>
            </w:r>
          </w:p>
        </w:tc>
        <w:tc>
          <w:tcPr>
            <w:tcW w:w="291" w:type="pct"/>
            <w:shd w:val="clear" w:color="auto" w:fill="auto"/>
            <w:noWrap/>
            <w:vAlign w:val="bottom"/>
            <w:hideMark/>
          </w:tcPr>
          <w:p w14:paraId="664C4258" w14:textId="77777777" w:rsidR="00B2747A" w:rsidRPr="00E6248D" w:rsidRDefault="00B2747A" w:rsidP="00832AFF">
            <w:pPr>
              <w:spacing w:after="0"/>
              <w:jc w:val="center"/>
              <w:rPr>
                <w:rFonts w:ascii="Calibri" w:hAnsi="Calibri" w:cs="Calibri"/>
                <w:b/>
                <w:bCs/>
                <w:color w:val="000000"/>
                <w:sz w:val="22"/>
                <w:szCs w:val="22"/>
                <w:lang w:val="en-US"/>
              </w:rPr>
            </w:pPr>
          </w:p>
        </w:tc>
        <w:tc>
          <w:tcPr>
            <w:tcW w:w="2573" w:type="pct"/>
            <w:gridSpan w:val="2"/>
            <w:shd w:val="clear" w:color="auto" w:fill="auto"/>
            <w:noWrap/>
            <w:vAlign w:val="bottom"/>
            <w:hideMark/>
          </w:tcPr>
          <w:p w14:paraId="169A2946" w14:textId="77777777" w:rsidR="00B2747A" w:rsidRPr="00E6248D" w:rsidRDefault="00B2747A" w:rsidP="00832AFF">
            <w:pPr>
              <w:spacing w:after="0"/>
              <w:jc w:val="center"/>
              <w:rPr>
                <w:rFonts w:ascii="Calibri" w:hAnsi="Calibri" w:cs="Calibri"/>
                <w:b/>
                <w:bCs/>
                <w:color w:val="000000"/>
                <w:sz w:val="22"/>
                <w:szCs w:val="22"/>
                <w:lang w:val="en-US"/>
              </w:rPr>
            </w:pPr>
            <w:r w:rsidRPr="00E6248D">
              <w:rPr>
                <w:rFonts w:ascii="Calibri" w:hAnsi="Calibri" w:cs="Calibri"/>
                <w:b/>
                <w:bCs/>
                <w:color w:val="000000"/>
                <w:sz w:val="22"/>
                <w:szCs w:val="22"/>
                <w:lang w:val="en-US"/>
              </w:rPr>
              <w:t>3GPP TS 36.141 V16.7.0 (2020-09)</w:t>
            </w:r>
          </w:p>
        </w:tc>
      </w:tr>
      <w:tr w:rsidR="00B2747A" w:rsidRPr="00E6248D" w14:paraId="64DD1C03" w14:textId="77777777" w:rsidTr="004A07DB">
        <w:trPr>
          <w:trHeight w:val="300"/>
        </w:trPr>
        <w:tc>
          <w:tcPr>
            <w:tcW w:w="388" w:type="pct"/>
            <w:shd w:val="clear" w:color="auto" w:fill="auto"/>
            <w:noWrap/>
            <w:vAlign w:val="bottom"/>
            <w:hideMark/>
          </w:tcPr>
          <w:p w14:paraId="0D892EBC"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w:t>
            </w:r>
          </w:p>
        </w:tc>
        <w:tc>
          <w:tcPr>
            <w:tcW w:w="1748" w:type="pct"/>
            <w:shd w:val="clear" w:color="auto" w:fill="auto"/>
            <w:noWrap/>
            <w:vAlign w:val="bottom"/>
            <w:hideMark/>
          </w:tcPr>
          <w:p w14:paraId="62D2AC0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Conducted transmitter characteristics</w:t>
            </w:r>
          </w:p>
        </w:tc>
        <w:tc>
          <w:tcPr>
            <w:tcW w:w="291" w:type="pct"/>
            <w:shd w:val="clear" w:color="auto" w:fill="auto"/>
            <w:noWrap/>
            <w:vAlign w:val="bottom"/>
            <w:hideMark/>
          </w:tcPr>
          <w:p w14:paraId="471E5831" w14:textId="77777777" w:rsidR="00B2747A" w:rsidRPr="00E6248D" w:rsidRDefault="00B2747A" w:rsidP="00832AFF">
            <w:pPr>
              <w:spacing w:after="0"/>
              <w:rPr>
                <w:rFonts w:ascii="Calibri" w:hAnsi="Calibri" w:cs="Calibri"/>
                <w:color w:val="000000"/>
                <w:sz w:val="22"/>
                <w:szCs w:val="22"/>
                <w:lang w:val="en-US"/>
              </w:rPr>
            </w:pPr>
          </w:p>
        </w:tc>
        <w:tc>
          <w:tcPr>
            <w:tcW w:w="389" w:type="pct"/>
            <w:shd w:val="clear" w:color="auto" w:fill="auto"/>
            <w:noWrap/>
            <w:vAlign w:val="bottom"/>
            <w:hideMark/>
          </w:tcPr>
          <w:p w14:paraId="722A2CDC"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w:t>
            </w:r>
          </w:p>
        </w:tc>
        <w:tc>
          <w:tcPr>
            <w:tcW w:w="2184" w:type="pct"/>
            <w:shd w:val="clear" w:color="auto" w:fill="auto"/>
            <w:noWrap/>
            <w:vAlign w:val="bottom"/>
            <w:hideMark/>
          </w:tcPr>
          <w:p w14:paraId="5707E4B0"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Transmitter characteristics</w:t>
            </w:r>
          </w:p>
        </w:tc>
      </w:tr>
      <w:tr w:rsidR="00B2747A" w:rsidRPr="00E6248D" w14:paraId="3664AE07" w14:textId="77777777" w:rsidTr="004A07DB">
        <w:trPr>
          <w:trHeight w:val="300"/>
        </w:trPr>
        <w:tc>
          <w:tcPr>
            <w:tcW w:w="388" w:type="pct"/>
            <w:shd w:val="clear" w:color="auto" w:fill="auto"/>
            <w:noWrap/>
            <w:vAlign w:val="bottom"/>
            <w:hideMark/>
          </w:tcPr>
          <w:p w14:paraId="11888465"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6.1</w:t>
            </w:r>
          </w:p>
        </w:tc>
        <w:tc>
          <w:tcPr>
            <w:tcW w:w="1748" w:type="pct"/>
            <w:shd w:val="clear" w:color="auto" w:fill="auto"/>
            <w:noWrap/>
            <w:vAlign w:val="bottom"/>
            <w:hideMark/>
          </w:tcPr>
          <w:p w14:paraId="3D4BE059"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General</w:t>
            </w:r>
          </w:p>
        </w:tc>
        <w:tc>
          <w:tcPr>
            <w:tcW w:w="291" w:type="pct"/>
            <w:shd w:val="clear" w:color="auto" w:fill="auto"/>
            <w:noWrap/>
            <w:vAlign w:val="bottom"/>
            <w:hideMark/>
          </w:tcPr>
          <w:p w14:paraId="22EA7F04" w14:textId="77777777" w:rsidR="00B2747A" w:rsidRPr="00E6248D" w:rsidRDefault="00B2747A" w:rsidP="00832AFF">
            <w:pPr>
              <w:spacing w:after="0"/>
              <w:rPr>
                <w:rFonts w:ascii="Calibri" w:hAnsi="Calibri" w:cs="Calibri"/>
                <w:color w:val="000000"/>
                <w:sz w:val="22"/>
                <w:szCs w:val="22"/>
                <w:lang w:val="en-US"/>
              </w:rPr>
            </w:pPr>
          </w:p>
        </w:tc>
        <w:tc>
          <w:tcPr>
            <w:tcW w:w="389" w:type="pct"/>
            <w:shd w:val="clear" w:color="auto" w:fill="auto"/>
            <w:noWrap/>
            <w:vAlign w:val="bottom"/>
            <w:hideMark/>
          </w:tcPr>
          <w:p w14:paraId="19177746"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6.1</w:t>
            </w:r>
          </w:p>
        </w:tc>
        <w:tc>
          <w:tcPr>
            <w:tcW w:w="2184" w:type="pct"/>
            <w:shd w:val="clear" w:color="auto" w:fill="auto"/>
            <w:noWrap/>
            <w:vAlign w:val="bottom"/>
            <w:hideMark/>
          </w:tcPr>
          <w:p w14:paraId="3447827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General</w:t>
            </w:r>
          </w:p>
        </w:tc>
      </w:tr>
      <w:tr w:rsidR="00B2747A" w:rsidRPr="00E6248D" w14:paraId="0B86F14B" w14:textId="77777777" w:rsidTr="004A07DB">
        <w:trPr>
          <w:trHeight w:val="300"/>
        </w:trPr>
        <w:tc>
          <w:tcPr>
            <w:tcW w:w="388" w:type="pct"/>
            <w:shd w:val="clear" w:color="auto" w:fill="auto"/>
            <w:noWrap/>
            <w:vAlign w:val="bottom"/>
            <w:hideMark/>
          </w:tcPr>
          <w:p w14:paraId="4F750F1E"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6.2</w:t>
            </w:r>
          </w:p>
        </w:tc>
        <w:tc>
          <w:tcPr>
            <w:tcW w:w="1748" w:type="pct"/>
            <w:shd w:val="clear" w:color="auto" w:fill="auto"/>
            <w:noWrap/>
            <w:vAlign w:val="bottom"/>
            <w:hideMark/>
          </w:tcPr>
          <w:p w14:paraId="58D1E42A"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Base station output power</w:t>
            </w:r>
          </w:p>
        </w:tc>
        <w:tc>
          <w:tcPr>
            <w:tcW w:w="291" w:type="pct"/>
            <w:shd w:val="clear" w:color="auto" w:fill="auto"/>
            <w:noWrap/>
            <w:vAlign w:val="bottom"/>
            <w:hideMark/>
          </w:tcPr>
          <w:p w14:paraId="072AF92D"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16A5E5A1"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6.2</w:t>
            </w:r>
          </w:p>
        </w:tc>
        <w:tc>
          <w:tcPr>
            <w:tcW w:w="2184" w:type="pct"/>
            <w:shd w:val="clear" w:color="auto" w:fill="auto"/>
            <w:noWrap/>
            <w:vAlign w:val="bottom"/>
            <w:hideMark/>
          </w:tcPr>
          <w:p w14:paraId="75670064"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Base station output power</w:t>
            </w:r>
          </w:p>
        </w:tc>
      </w:tr>
      <w:tr w:rsidR="00B2747A" w:rsidRPr="00E6248D" w14:paraId="245C4728" w14:textId="77777777" w:rsidTr="004A07DB">
        <w:trPr>
          <w:trHeight w:val="300"/>
        </w:trPr>
        <w:tc>
          <w:tcPr>
            <w:tcW w:w="388" w:type="pct"/>
            <w:shd w:val="clear" w:color="auto" w:fill="auto"/>
            <w:noWrap/>
            <w:vAlign w:val="bottom"/>
            <w:hideMark/>
          </w:tcPr>
          <w:p w14:paraId="52E3928D"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6.3</w:t>
            </w:r>
          </w:p>
        </w:tc>
        <w:tc>
          <w:tcPr>
            <w:tcW w:w="1748" w:type="pct"/>
            <w:shd w:val="clear" w:color="auto" w:fill="auto"/>
            <w:noWrap/>
            <w:vAlign w:val="bottom"/>
            <w:hideMark/>
          </w:tcPr>
          <w:p w14:paraId="7F7A0FEC"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Output power dynamics</w:t>
            </w:r>
          </w:p>
        </w:tc>
        <w:tc>
          <w:tcPr>
            <w:tcW w:w="291" w:type="pct"/>
            <w:shd w:val="clear" w:color="auto" w:fill="auto"/>
            <w:noWrap/>
            <w:vAlign w:val="bottom"/>
            <w:hideMark/>
          </w:tcPr>
          <w:p w14:paraId="08C1D5BC"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0F3150A9"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6.3</w:t>
            </w:r>
          </w:p>
        </w:tc>
        <w:tc>
          <w:tcPr>
            <w:tcW w:w="2184" w:type="pct"/>
            <w:shd w:val="clear" w:color="auto" w:fill="auto"/>
            <w:noWrap/>
            <w:vAlign w:val="bottom"/>
            <w:hideMark/>
          </w:tcPr>
          <w:p w14:paraId="71F0222F"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Output power dynamics</w:t>
            </w:r>
          </w:p>
        </w:tc>
      </w:tr>
      <w:tr w:rsidR="00B2747A" w:rsidRPr="00E6248D" w14:paraId="3D471D6E" w14:textId="77777777" w:rsidTr="004A07DB">
        <w:trPr>
          <w:trHeight w:val="300"/>
        </w:trPr>
        <w:tc>
          <w:tcPr>
            <w:tcW w:w="388" w:type="pct"/>
            <w:shd w:val="clear" w:color="auto" w:fill="auto"/>
            <w:noWrap/>
            <w:vAlign w:val="bottom"/>
            <w:hideMark/>
          </w:tcPr>
          <w:p w14:paraId="03229A88"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6.4</w:t>
            </w:r>
          </w:p>
        </w:tc>
        <w:tc>
          <w:tcPr>
            <w:tcW w:w="1748" w:type="pct"/>
            <w:shd w:val="clear" w:color="auto" w:fill="auto"/>
            <w:noWrap/>
            <w:vAlign w:val="bottom"/>
            <w:hideMark/>
          </w:tcPr>
          <w:p w14:paraId="618F1471"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 ON/OFF power</w:t>
            </w:r>
          </w:p>
        </w:tc>
        <w:tc>
          <w:tcPr>
            <w:tcW w:w="291" w:type="pct"/>
            <w:shd w:val="clear" w:color="auto" w:fill="auto"/>
            <w:noWrap/>
            <w:vAlign w:val="bottom"/>
            <w:hideMark/>
          </w:tcPr>
          <w:p w14:paraId="4910265E"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0B9CC389"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6.4</w:t>
            </w:r>
          </w:p>
        </w:tc>
        <w:tc>
          <w:tcPr>
            <w:tcW w:w="2184" w:type="pct"/>
            <w:shd w:val="clear" w:color="auto" w:fill="auto"/>
            <w:noWrap/>
            <w:vAlign w:val="bottom"/>
            <w:hideMark/>
          </w:tcPr>
          <w:p w14:paraId="18061B04"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 ON/OFF power</w:t>
            </w:r>
          </w:p>
        </w:tc>
      </w:tr>
      <w:tr w:rsidR="00B2747A" w:rsidRPr="00E6248D" w14:paraId="3A0775C8" w14:textId="77777777" w:rsidTr="004A07DB">
        <w:trPr>
          <w:trHeight w:val="300"/>
        </w:trPr>
        <w:tc>
          <w:tcPr>
            <w:tcW w:w="388" w:type="pct"/>
            <w:shd w:val="clear" w:color="auto" w:fill="auto"/>
            <w:noWrap/>
            <w:vAlign w:val="bottom"/>
            <w:hideMark/>
          </w:tcPr>
          <w:p w14:paraId="6C40C88B"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w:t>
            </w:r>
          </w:p>
        </w:tc>
        <w:tc>
          <w:tcPr>
            <w:tcW w:w="1748" w:type="pct"/>
            <w:shd w:val="clear" w:color="auto" w:fill="auto"/>
            <w:noWrap/>
            <w:vAlign w:val="bottom"/>
            <w:hideMark/>
          </w:tcPr>
          <w:p w14:paraId="0C5A768F"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Transmitted signal quality</w:t>
            </w:r>
          </w:p>
        </w:tc>
        <w:tc>
          <w:tcPr>
            <w:tcW w:w="291" w:type="pct"/>
            <w:shd w:val="clear" w:color="auto" w:fill="auto"/>
            <w:noWrap/>
            <w:vAlign w:val="bottom"/>
            <w:hideMark/>
          </w:tcPr>
          <w:p w14:paraId="0582FB62"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0CF29142"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w:t>
            </w:r>
          </w:p>
        </w:tc>
        <w:tc>
          <w:tcPr>
            <w:tcW w:w="2184" w:type="pct"/>
            <w:shd w:val="clear" w:color="auto" w:fill="auto"/>
            <w:noWrap/>
            <w:vAlign w:val="bottom"/>
            <w:hideMark/>
          </w:tcPr>
          <w:p w14:paraId="50BB3C5C"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Transmitted signal quality</w:t>
            </w:r>
          </w:p>
        </w:tc>
      </w:tr>
      <w:tr w:rsidR="00B2747A" w:rsidRPr="00E6248D" w14:paraId="66CFA339" w14:textId="77777777" w:rsidTr="004A07DB">
        <w:trPr>
          <w:trHeight w:val="300"/>
        </w:trPr>
        <w:tc>
          <w:tcPr>
            <w:tcW w:w="388" w:type="pct"/>
            <w:shd w:val="clear" w:color="auto" w:fill="auto"/>
            <w:noWrap/>
            <w:vAlign w:val="bottom"/>
            <w:hideMark/>
          </w:tcPr>
          <w:p w14:paraId="4B3E43C3"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6.5.2</w:t>
            </w:r>
          </w:p>
        </w:tc>
        <w:tc>
          <w:tcPr>
            <w:tcW w:w="1748" w:type="pct"/>
            <w:shd w:val="clear" w:color="auto" w:fill="auto"/>
            <w:noWrap/>
            <w:vAlign w:val="bottom"/>
            <w:hideMark/>
          </w:tcPr>
          <w:p w14:paraId="2EBA5BF8"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Frequency error</w:t>
            </w:r>
          </w:p>
        </w:tc>
        <w:tc>
          <w:tcPr>
            <w:tcW w:w="291" w:type="pct"/>
            <w:shd w:val="clear" w:color="auto" w:fill="auto"/>
            <w:noWrap/>
            <w:vAlign w:val="bottom"/>
            <w:hideMark/>
          </w:tcPr>
          <w:p w14:paraId="3E67018D"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10B34A81"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6.5.1</w:t>
            </w:r>
          </w:p>
        </w:tc>
        <w:tc>
          <w:tcPr>
            <w:tcW w:w="2184" w:type="pct"/>
            <w:shd w:val="clear" w:color="auto" w:fill="auto"/>
            <w:noWrap/>
            <w:vAlign w:val="bottom"/>
            <w:hideMark/>
          </w:tcPr>
          <w:p w14:paraId="493DE6E4"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Frequency error</w:t>
            </w:r>
          </w:p>
        </w:tc>
      </w:tr>
      <w:tr w:rsidR="00B2747A" w:rsidRPr="00E6248D" w14:paraId="15042D28" w14:textId="77777777" w:rsidTr="004A07DB">
        <w:trPr>
          <w:trHeight w:val="300"/>
        </w:trPr>
        <w:tc>
          <w:tcPr>
            <w:tcW w:w="388" w:type="pct"/>
            <w:shd w:val="clear" w:color="auto" w:fill="auto"/>
            <w:noWrap/>
            <w:vAlign w:val="bottom"/>
            <w:hideMark/>
          </w:tcPr>
          <w:p w14:paraId="46B5BF36"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6.5.3</w:t>
            </w:r>
          </w:p>
        </w:tc>
        <w:tc>
          <w:tcPr>
            <w:tcW w:w="1748" w:type="pct"/>
            <w:shd w:val="clear" w:color="auto" w:fill="auto"/>
            <w:noWrap/>
            <w:vAlign w:val="bottom"/>
            <w:hideMark/>
          </w:tcPr>
          <w:p w14:paraId="45755DF9"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Modulation quality</w:t>
            </w:r>
          </w:p>
        </w:tc>
        <w:tc>
          <w:tcPr>
            <w:tcW w:w="291" w:type="pct"/>
            <w:shd w:val="clear" w:color="auto" w:fill="auto"/>
            <w:noWrap/>
            <w:vAlign w:val="bottom"/>
            <w:hideMark/>
          </w:tcPr>
          <w:p w14:paraId="42A2EDC0"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7F87C5D9"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6.5.2</w:t>
            </w:r>
          </w:p>
        </w:tc>
        <w:tc>
          <w:tcPr>
            <w:tcW w:w="2184" w:type="pct"/>
            <w:shd w:val="clear" w:color="auto" w:fill="auto"/>
            <w:noWrap/>
            <w:vAlign w:val="bottom"/>
            <w:hideMark/>
          </w:tcPr>
          <w:p w14:paraId="16BE13A4"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Error Vector Magnitude</w:t>
            </w:r>
          </w:p>
        </w:tc>
      </w:tr>
      <w:tr w:rsidR="00B2747A" w:rsidRPr="00E6248D" w14:paraId="6EF6C5A1" w14:textId="77777777" w:rsidTr="004A07DB">
        <w:trPr>
          <w:trHeight w:val="300"/>
        </w:trPr>
        <w:tc>
          <w:tcPr>
            <w:tcW w:w="388" w:type="pct"/>
            <w:shd w:val="clear" w:color="auto" w:fill="auto"/>
            <w:noWrap/>
            <w:vAlign w:val="bottom"/>
            <w:hideMark/>
          </w:tcPr>
          <w:p w14:paraId="5C45224F"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6.5.4</w:t>
            </w:r>
          </w:p>
        </w:tc>
        <w:tc>
          <w:tcPr>
            <w:tcW w:w="1748" w:type="pct"/>
            <w:shd w:val="clear" w:color="auto" w:fill="auto"/>
            <w:noWrap/>
            <w:vAlign w:val="bottom"/>
            <w:hideMark/>
          </w:tcPr>
          <w:p w14:paraId="6342152D"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Time alignment error</w:t>
            </w:r>
          </w:p>
        </w:tc>
        <w:tc>
          <w:tcPr>
            <w:tcW w:w="291" w:type="pct"/>
            <w:shd w:val="clear" w:color="auto" w:fill="auto"/>
            <w:noWrap/>
            <w:vAlign w:val="bottom"/>
            <w:hideMark/>
          </w:tcPr>
          <w:p w14:paraId="79334F70"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407B71B3"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6.5.3</w:t>
            </w:r>
          </w:p>
        </w:tc>
        <w:tc>
          <w:tcPr>
            <w:tcW w:w="2184" w:type="pct"/>
            <w:shd w:val="clear" w:color="auto" w:fill="auto"/>
            <w:noWrap/>
            <w:vAlign w:val="bottom"/>
            <w:hideMark/>
          </w:tcPr>
          <w:p w14:paraId="5AC5BD29"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Time alignment error</w:t>
            </w:r>
          </w:p>
        </w:tc>
      </w:tr>
      <w:tr w:rsidR="00B2747A" w:rsidRPr="00E6248D" w14:paraId="3AD67E9A" w14:textId="77777777" w:rsidTr="004A07DB">
        <w:trPr>
          <w:trHeight w:val="300"/>
        </w:trPr>
        <w:tc>
          <w:tcPr>
            <w:tcW w:w="388" w:type="pct"/>
            <w:shd w:val="clear" w:color="auto" w:fill="auto"/>
            <w:noWrap/>
            <w:vAlign w:val="bottom"/>
            <w:hideMark/>
          </w:tcPr>
          <w:p w14:paraId="0C08955F" w14:textId="77777777" w:rsidR="00B2747A" w:rsidRPr="00E6248D" w:rsidRDefault="00B2747A" w:rsidP="00832AFF">
            <w:pPr>
              <w:spacing w:after="0"/>
              <w:rPr>
                <w:rFonts w:ascii="Calibri" w:hAnsi="Calibri" w:cs="Calibri"/>
                <w:color w:val="000000"/>
                <w:sz w:val="22"/>
                <w:szCs w:val="22"/>
                <w:lang w:val="en-US"/>
              </w:rPr>
            </w:pPr>
          </w:p>
        </w:tc>
        <w:tc>
          <w:tcPr>
            <w:tcW w:w="1748" w:type="pct"/>
            <w:shd w:val="clear" w:color="auto" w:fill="auto"/>
            <w:noWrap/>
            <w:vAlign w:val="bottom"/>
            <w:hideMark/>
          </w:tcPr>
          <w:p w14:paraId="405715EF" w14:textId="77777777" w:rsidR="00B2747A" w:rsidRPr="00E6248D" w:rsidRDefault="00B2747A" w:rsidP="00832AFF">
            <w:pPr>
              <w:spacing w:after="0"/>
              <w:rPr>
                <w:lang w:val="en-US"/>
              </w:rPr>
            </w:pPr>
          </w:p>
        </w:tc>
        <w:tc>
          <w:tcPr>
            <w:tcW w:w="291" w:type="pct"/>
            <w:shd w:val="clear" w:color="auto" w:fill="auto"/>
            <w:noWrap/>
            <w:vAlign w:val="bottom"/>
            <w:hideMark/>
          </w:tcPr>
          <w:p w14:paraId="67F1430B"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w:t>
            </w:r>
          </w:p>
        </w:tc>
        <w:tc>
          <w:tcPr>
            <w:tcW w:w="389" w:type="pct"/>
            <w:shd w:val="clear" w:color="auto" w:fill="auto"/>
            <w:noWrap/>
            <w:vAlign w:val="bottom"/>
            <w:hideMark/>
          </w:tcPr>
          <w:p w14:paraId="2DA5F94E"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6.5.4</w:t>
            </w:r>
          </w:p>
        </w:tc>
        <w:tc>
          <w:tcPr>
            <w:tcW w:w="2184" w:type="pct"/>
            <w:shd w:val="clear" w:color="auto" w:fill="auto"/>
            <w:noWrap/>
            <w:vAlign w:val="bottom"/>
            <w:hideMark/>
          </w:tcPr>
          <w:p w14:paraId="5359E5EC"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DL RS power</w:t>
            </w:r>
          </w:p>
        </w:tc>
      </w:tr>
      <w:tr w:rsidR="00B2747A" w:rsidRPr="00E6248D" w14:paraId="71EE5C02" w14:textId="77777777" w:rsidTr="004A07DB">
        <w:trPr>
          <w:trHeight w:val="300"/>
        </w:trPr>
        <w:tc>
          <w:tcPr>
            <w:tcW w:w="388" w:type="pct"/>
            <w:shd w:val="clear" w:color="auto" w:fill="auto"/>
            <w:noWrap/>
            <w:vAlign w:val="bottom"/>
            <w:hideMark/>
          </w:tcPr>
          <w:p w14:paraId="51C3BB0D"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w:t>
            </w:r>
          </w:p>
        </w:tc>
        <w:tc>
          <w:tcPr>
            <w:tcW w:w="1748" w:type="pct"/>
            <w:shd w:val="clear" w:color="auto" w:fill="auto"/>
            <w:noWrap/>
            <w:vAlign w:val="bottom"/>
            <w:hideMark/>
          </w:tcPr>
          <w:p w14:paraId="5CEBCB25"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Unwanted emissions</w:t>
            </w:r>
          </w:p>
        </w:tc>
        <w:tc>
          <w:tcPr>
            <w:tcW w:w="291" w:type="pct"/>
            <w:shd w:val="clear" w:color="auto" w:fill="auto"/>
            <w:noWrap/>
            <w:vAlign w:val="bottom"/>
            <w:hideMark/>
          </w:tcPr>
          <w:p w14:paraId="5CDD3A15"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2E0A2A32"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w:t>
            </w:r>
          </w:p>
        </w:tc>
        <w:tc>
          <w:tcPr>
            <w:tcW w:w="2184" w:type="pct"/>
            <w:shd w:val="clear" w:color="auto" w:fill="auto"/>
            <w:noWrap/>
            <w:vAlign w:val="bottom"/>
            <w:hideMark/>
          </w:tcPr>
          <w:p w14:paraId="57018F9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Unwanted emissions</w:t>
            </w:r>
          </w:p>
        </w:tc>
      </w:tr>
      <w:tr w:rsidR="00B2747A" w:rsidRPr="00E6248D" w14:paraId="4D63BCB2" w14:textId="77777777" w:rsidTr="004A07DB">
        <w:trPr>
          <w:trHeight w:val="300"/>
        </w:trPr>
        <w:tc>
          <w:tcPr>
            <w:tcW w:w="388" w:type="pct"/>
            <w:shd w:val="clear" w:color="auto" w:fill="auto"/>
            <w:noWrap/>
            <w:vAlign w:val="bottom"/>
            <w:hideMark/>
          </w:tcPr>
          <w:p w14:paraId="604CB5DB"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6.6.2</w:t>
            </w:r>
          </w:p>
        </w:tc>
        <w:tc>
          <w:tcPr>
            <w:tcW w:w="1748" w:type="pct"/>
            <w:shd w:val="clear" w:color="auto" w:fill="auto"/>
            <w:noWrap/>
            <w:vAlign w:val="bottom"/>
            <w:hideMark/>
          </w:tcPr>
          <w:p w14:paraId="79E97995"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Occupied bandwidth</w:t>
            </w:r>
          </w:p>
        </w:tc>
        <w:tc>
          <w:tcPr>
            <w:tcW w:w="291" w:type="pct"/>
            <w:shd w:val="clear" w:color="auto" w:fill="auto"/>
            <w:noWrap/>
            <w:vAlign w:val="bottom"/>
            <w:hideMark/>
          </w:tcPr>
          <w:p w14:paraId="0CEA3FF8"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11A4C3DF"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6.6.1</w:t>
            </w:r>
          </w:p>
        </w:tc>
        <w:tc>
          <w:tcPr>
            <w:tcW w:w="2184" w:type="pct"/>
            <w:shd w:val="clear" w:color="auto" w:fill="auto"/>
            <w:noWrap/>
            <w:vAlign w:val="bottom"/>
            <w:hideMark/>
          </w:tcPr>
          <w:p w14:paraId="78FAED04"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Occupied bandwidth</w:t>
            </w:r>
          </w:p>
        </w:tc>
      </w:tr>
      <w:tr w:rsidR="00B2747A" w:rsidRPr="00E6248D" w14:paraId="246A2F7C" w14:textId="77777777" w:rsidTr="004A07DB">
        <w:trPr>
          <w:trHeight w:val="300"/>
        </w:trPr>
        <w:tc>
          <w:tcPr>
            <w:tcW w:w="388" w:type="pct"/>
            <w:shd w:val="clear" w:color="auto" w:fill="auto"/>
            <w:noWrap/>
            <w:vAlign w:val="bottom"/>
            <w:hideMark/>
          </w:tcPr>
          <w:p w14:paraId="064AD774"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6.6.3</w:t>
            </w:r>
          </w:p>
        </w:tc>
        <w:tc>
          <w:tcPr>
            <w:tcW w:w="1748" w:type="pct"/>
            <w:shd w:val="clear" w:color="auto" w:fill="auto"/>
            <w:noWrap/>
            <w:vAlign w:val="bottom"/>
            <w:hideMark/>
          </w:tcPr>
          <w:p w14:paraId="00382801"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Adjacent Channel Leakage Power Ratio (ACLR)</w:t>
            </w:r>
          </w:p>
        </w:tc>
        <w:tc>
          <w:tcPr>
            <w:tcW w:w="291" w:type="pct"/>
            <w:shd w:val="clear" w:color="auto" w:fill="auto"/>
            <w:noWrap/>
            <w:vAlign w:val="bottom"/>
            <w:hideMark/>
          </w:tcPr>
          <w:p w14:paraId="05635DF2"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5017CD81"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6.6.2</w:t>
            </w:r>
          </w:p>
        </w:tc>
        <w:tc>
          <w:tcPr>
            <w:tcW w:w="2184" w:type="pct"/>
            <w:shd w:val="clear" w:color="auto" w:fill="auto"/>
            <w:noWrap/>
            <w:vAlign w:val="bottom"/>
            <w:hideMark/>
          </w:tcPr>
          <w:p w14:paraId="3C33A5BE"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 xml:space="preserve">Adjacent Channel Leakage </w:t>
            </w:r>
            <w:proofErr w:type="gramStart"/>
            <w:r w:rsidRPr="00E6248D">
              <w:rPr>
                <w:rFonts w:ascii="Calibri" w:hAnsi="Calibri" w:cs="Calibri"/>
                <w:color w:val="000000"/>
                <w:sz w:val="22"/>
                <w:szCs w:val="22"/>
                <w:lang w:val="en-US"/>
              </w:rPr>
              <w:t>power</w:t>
            </w:r>
            <w:proofErr w:type="gramEnd"/>
            <w:r w:rsidRPr="00E6248D">
              <w:rPr>
                <w:rFonts w:ascii="Calibri" w:hAnsi="Calibri" w:cs="Calibri"/>
                <w:color w:val="000000"/>
                <w:sz w:val="22"/>
                <w:szCs w:val="22"/>
                <w:lang w:val="en-US"/>
              </w:rPr>
              <w:t xml:space="preserve"> Ratio (ACLR)</w:t>
            </w:r>
          </w:p>
        </w:tc>
      </w:tr>
      <w:tr w:rsidR="00B2747A" w:rsidRPr="00E6248D" w14:paraId="291C0ED1" w14:textId="77777777" w:rsidTr="004A07DB">
        <w:trPr>
          <w:trHeight w:val="300"/>
        </w:trPr>
        <w:tc>
          <w:tcPr>
            <w:tcW w:w="388" w:type="pct"/>
            <w:shd w:val="clear" w:color="auto" w:fill="auto"/>
            <w:noWrap/>
            <w:vAlign w:val="bottom"/>
            <w:hideMark/>
          </w:tcPr>
          <w:p w14:paraId="18AC6A23"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6.6.4</w:t>
            </w:r>
          </w:p>
        </w:tc>
        <w:tc>
          <w:tcPr>
            <w:tcW w:w="1748" w:type="pct"/>
            <w:shd w:val="clear" w:color="auto" w:fill="auto"/>
            <w:noWrap/>
            <w:vAlign w:val="bottom"/>
            <w:hideMark/>
          </w:tcPr>
          <w:p w14:paraId="29707C22"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Operating band unwanted emissions</w:t>
            </w:r>
          </w:p>
        </w:tc>
        <w:tc>
          <w:tcPr>
            <w:tcW w:w="291" w:type="pct"/>
            <w:shd w:val="clear" w:color="auto" w:fill="auto"/>
            <w:noWrap/>
            <w:vAlign w:val="bottom"/>
            <w:hideMark/>
          </w:tcPr>
          <w:p w14:paraId="5B56FFC3"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339ECCC2"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6.6.3</w:t>
            </w:r>
          </w:p>
        </w:tc>
        <w:tc>
          <w:tcPr>
            <w:tcW w:w="2184" w:type="pct"/>
            <w:shd w:val="clear" w:color="auto" w:fill="auto"/>
            <w:noWrap/>
            <w:vAlign w:val="bottom"/>
            <w:hideMark/>
          </w:tcPr>
          <w:p w14:paraId="6E21FE0C"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Operating band unwanted emissions</w:t>
            </w:r>
          </w:p>
        </w:tc>
      </w:tr>
      <w:tr w:rsidR="00B2747A" w:rsidRPr="00E6248D" w14:paraId="1014FD63" w14:textId="77777777" w:rsidTr="004A07DB">
        <w:trPr>
          <w:trHeight w:val="300"/>
        </w:trPr>
        <w:tc>
          <w:tcPr>
            <w:tcW w:w="388" w:type="pct"/>
            <w:shd w:val="clear" w:color="auto" w:fill="auto"/>
            <w:noWrap/>
            <w:vAlign w:val="bottom"/>
            <w:hideMark/>
          </w:tcPr>
          <w:p w14:paraId="34713687"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6.6.5</w:t>
            </w:r>
          </w:p>
        </w:tc>
        <w:tc>
          <w:tcPr>
            <w:tcW w:w="1748" w:type="pct"/>
            <w:shd w:val="clear" w:color="auto" w:fill="auto"/>
            <w:noWrap/>
            <w:vAlign w:val="bottom"/>
            <w:hideMark/>
          </w:tcPr>
          <w:p w14:paraId="7645A145"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Transmitter spurious emissions</w:t>
            </w:r>
          </w:p>
        </w:tc>
        <w:tc>
          <w:tcPr>
            <w:tcW w:w="291" w:type="pct"/>
            <w:shd w:val="clear" w:color="auto" w:fill="auto"/>
            <w:noWrap/>
            <w:vAlign w:val="bottom"/>
            <w:hideMark/>
          </w:tcPr>
          <w:p w14:paraId="6848D82A"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4D99A616"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6.6.4</w:t>
            </w:r>
          </w:p>
        </w:tc>
        <w:tc>
          <w:tcPr>
            <w:tcW w:w="2184" w:type="pct"/>
            <w:shd w:val="clear" w:color="auto" w:fill="auto"/>
            <w:noWrap/>
            <w:vAlign w:val="bottom"/>
            <w:hideMark/>
          </w:tcPr>
          <w:p w14:paraId="1A858A3D"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Transmitter spurious emissions</w:t>
            </w:r>
          </w:p>
        </w:tc>
      </w:tr>
      <w:tr w:rsidR="00B2747A" w:rsidRPr="00E6248D" w14:paraId="44FD34AB" w14:textId="77777777" w:rsidTr="004A07DB">
        <w:trPr>
          <w:trHeight w:val="300"/>
        </w:trPr>
        <w:tc>
          <w:tcPr>
            <w:tcW w:w="388" w:type="pct"/>
            <w:shd w:val="clear" w:color="auto" w:fill="auto"/>
            <w:noWrap/>
            <w:vAlign w:val="bottom"/>
            <w:hideMark/>
          </w:tcPr>
          <w:p w14:paraId="10496D6C"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6.7</w:t>
            </w:r>
          </w:p>
        </w:tc>
        <w:tc>
          <w:tcPr>
            <w:tcW w:w="1748" w:type="pct"/>
            <w:shd w:val="clear" w:color="auto" w:fill="auto"/>
            <w:noWrap/>
            <w:vAlign w:val="bottom"/>
            <w:hideMark/>
          </w:tcPr>
          <w:p w14:paraId="6BF79363"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Transmitter intermodulation</w:t>
            </w:r>
          </w:p>
        </w:tc>
        <w:tc>
          <w:tcPr>
            <w:tcW w:w="291" w:type="pct"/>
            <w:shd w:val="clear" w:color="auto" w:fill="auto"/>
            <w:noWrap/>
            <w:vAlign w:val="bottom"/>
            <w:hideMark/>
          </w:tcPr>
          <w:p w14:paraId="13DE1DED"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4B2EC25F"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6.7</w:t>
            </w:r>
          </w:p>
        </w:tc>
        <w:tc>
          <w:tcPr>
            <w:tcW w:w="2184" w:type="pct"/>
            <w:shd w:val="clear" w:color="auto" w:fill="auto"/>
            <w:noWrap/>
            <w:vAlign w:val="bottom"/>
            <w:hideMark/>
          </w:tcPr>
          <w:p w14:paraId="5BE395F8"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Transmitter intermodulation</w:t>
            </w:r>
          </w:p>
        </w:tc>
      </w:tr>
      <w:tr w:rsidR="00B2747A" w:rsidRPr="00E6248D" w14:paraId="31BE7406" w14:textId="77777777" w:rsidTr="004A07DB">
        <w:trPr>
          <w:trHeight w:val="300"/>
        </w:trPr>
        <w:tc>
          <w:tcPr>
            <w:tcW w:w="388" w:type="pct"/>
            <w:shd w:val="clear" w:color="auto" w:fill="auto"/>
            <w:noWrap/>
            <w:vAlign w:val="bottom"/>
            <w:hideMark/>
          </w:tcPr>
          <w:p w14:paraId="40DA5B57"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w:t>
            </w:r>
          </w:p>
        </w:tc>
        <w:tc>
          <w:tcPr>
            <w:tcW w:w="1748" w:type="pct"/>
            <w:shd w:val="clear" w:color="auto" w:fill="auto"/>
            <w:noWrap/>
            <w:vAlign w:val="bottom"/>
            <w:hideMark/>
          </w:tcPr>
          <w:p w14:paraId="13EEDC92"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Conducted receiver characteristics</w:t>
            </w:r>
          </w:p>
        </w:tc>
        <w:tc>
          <w:tcPr>
            <w:tcW w:w="291" w:type="pct"/>
            <w:shd w:val="clear" w:color="auto" w:fill="auto"/>
            <w:noWrap/>
            <w:vAlign w:val="bottom"/>
            <w:hideMark/>
          </w:tcPr>
          <w:p w14:paraId="4D9076D9"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3A2C4A4F"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w:t>
            </w:r>
          </w:p>
        </w:tc>
        <w:tc>
          <w:tcPr>
            <w:tcW w:w="2184" w:type="pct"/>
            <w:shd w:val="clear" w:color="auto" w:fill="auto"/>
            <w:noWrap/>
            <w:vAlign w:val="bottom"/>
            <w:hideMark/>
          </w:tcPr>
          <w:p w14:paraId="502B8C9E"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Receiver characteristics</w:t>
            </w:r>
          </w:p>
        </w:tc>
      </w:tr>
      <w:tr w:rsidR="00B2747A" w:rsidRPr="00E6248D" w14:paraId="1831BC02" w14:textId="77777777" w:rsidTr="004A07DB">
        <w:trPr>
          <w:trHeight w:val="300"/>
        </w:trPr>
        <w:tc>
          <w:tcPr>
            <w:tcW w:w="388" w:type="pct"/>
            <w:shd w:val="clear" w:color="auto" w:fill="auto"/>
            <w:noWrap/>
            <w:vAlign w:val="bottom"/>
            <w:hideMark/>
          </w:tcPr>
          <w:p w14:paraId="7275CFDC"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lastRenderedPageBreak/>
              <w:t>7.2</w:t>
            </w:r>
          </w:p>
        </w:tc>
        <w:tc>
          <w:tcPr>
            <w:tcW w:w="1748" w:type="pct"/>
            <w:shd w:val="clear" w:color="auto" w:fill="auto"/>
            <w:noWrap/>
            <w:vAlign w:val="bottom"/>
            <w:hideMark/>
          </w:tcPr>
          <w:p w14:paraId="2CB42847"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Reference sensitivity level</w:t>
            </w:r>
          </w:p>
        </w:tc>
        <w:tc>
          <w:tcPr>
            <w:tcW w:w="291" w:type="pct"/>
            <w:shd w:val="clear" w:color="auto" w:fill="auto"/>
            <w:noWrap/>
            <w:vAlign w:val="bottom"/>
            <w:hideMark/>
          </w:tcPr>
          <w:p w14:paraId="167A014A"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61903106"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7.2</w:t>
            </w:r>
          </w:p>
        </w:tc>
        <w:tc>
          <w:tcPr>
            <w:tcW w:w="2184" w:type="pct"/>
            <w:shd w:val="clear" w:color="auto" w:fill="auto"/>
            <w:noWrap/>
            <w:vAlign w:val="bottom"/>
            <w:hideMark/>
          </w:tcPr>
          <w:p w14:paraId="73B59568"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Reference sensitivity level</w:t>
            </w:r>
          </w:p>
        </w:tc>
      </w:tr>
      <w:tr w:rsidR="00B2747A" w:rsidRPr="00E6248D" w14:paraId="15818285" w14:textId="77777777" w:rsidTr="004A07DB">
        <w:trPr>
          <w:trHeight w:val="300"/>
        </w:trPr>
        <w:tc>
          <w:tcPr>
            <w:tcW w:w="388" w:type="pct"/>
            <w:shd w:val="clear" w:color="auto" w:fill="auto"/>
            <w:noWrap/>
            <w:vAlign w:val="bottom"/>
            <w:hideMark/>
          </w:tcPr>
          <w:p w14:paraId="47064AB4"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7.3</w:t>
            </w:r>
          </w:p>
        </w:tc>
        <w:tc>
          <w:tcPr>
            <w:tcW w:w="1748" w:type="pct"/>
            <w:shd w:val="clear" w:color="auto" w:fill="auto"/>
            <w:noWrap/>
            <w:vAlign w:val="bottom"/>
            <w:hideMark/>
          </w:tcPr>
          <w:p w14:paraId="576CBB2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Dynamic range</w:t>
            </w:r>
          </w:p>
        </w:tc>
        <w:tc>
          <w:tcPr>
            <w:tcW w:w="291" w:type="pct"/>
            <w:shd w:val="clear" w:color="auto" w:fill="auto"/>
            <w:noWrap/>
            <w:vAlign w:val="bottom"/>
            <w:hideMark/>
          </w:tcPr>
          <w:p w14:paraId="01547FE5"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21BB1490"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7.3</w:t>
            </w:r>
          </w:p>
        </w:tc>
        <w:tc>
          <w:tcPr>
            <w:tcW w:w="2184" w:type="pct"/>
            <w:shd w:val="clear" w:color="auto" w:fill="auto"/>
            <w:noWrap/>
            <w:vAlign w:val="bottom"/>
            <w:hideMark/>
          </w:tcPr>
          <w:p w14:paraId="21109DC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Dynamic range</w:t>
            </w:r>
          </w:p>
        </w:tc>
      </w:tr>
      <w:tr w:rsidR="00B2747A" w:rsidRPr="00E6248D" w14:paraId="4D35852D" w14:textId="77777777" w:rsidTr="004A07DB">
        <w:trPr>
          <w:trHeight w:val="300"/>
        </w:trPr>
        <w:tc>
          <w:tcPr>
            <w:tcW w:w="388" w:type="pct"/>
            <w:shd w:val="clear" w:color="auto" w:fill="auto"/>
            <w:noWrap/>
            <w:vAlign w:val="bottom"/>
            <w:hideMark/>
          </w:tcPr>
          <w:p w14:paraId="2478F263"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7.4</w:t>
            </w:r>
          </w:p>
        </w:tc>
        <w:tc>
          <w:tcPr>
            <w:tcW w:w="1748" w:type="pct"/>
            <w:shd w:val="clear" w:color="auto" w:fill="auto"/>
            <w:noWrap/>
            <w:vAlign w:val="bottom"/>
            <w:hideMark/>
          </w:tcPr>
          <w:p w14:paraId="4EF7756D"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In-band selectivity and blocking</w:t>
            </w:r>
          </w:p>
        </w:tc>
        <w:tc>
          <w:tcPr>
            <w:tcW w:w="291" w:type="pct"/>
            <w:shd w:val="clear" w:color="auto" w:fill="auto"/>
            <w:noWrap/>
            <w:vAlign w:val="bottom"/>
            <w:hideMark/>
          </w:tcPr>
          <w:p w14:paraId="0660B44D"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46F193BD"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7.4</w:t>
            </w:r>
          </w:p>
        </w:tc>
        <w:tc>
          <w:tcPr>
            <w:tcW w:w="2184" w:type="pct"/>
            <w:shd w:val="clear" w:color="auto" w:fill="auto"/>
            <w:noWrap/>
            <w:vAlign w:val="bottom"/>
            <w:hideMark/>
          </w:tcPr>
          <w:p w14:paraId="3CBD821E"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In-channel selectivity</w:t>
            </w:r>
          </w:p>
        </w:tc>
      </w:tr>
      <w:tr w:rsidR="00B2747A" w:rsidRPr="00E6248D" w14:paraId="0FCD10D3" w14:textId="77777777" w:rsidTr="004A07DB">
        <w:trPr>
          <w:trHeight w:val="300"/>
        </w:trPr>
        <w:tc>
          <w:tcPr>
            <w:tcW w:w="388" w:type="pct"/>
            <w:shd w:val="clear" w:color="auto" w:fill="auto"/>
            <w:noWrap/>
            <w:vAlign w:val="bottom"/>
            <w:hideMark/>
          </w:tcPr>
          <w:p w14:paraId="1942E5BE"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7.4.1</w:t>
            </w:r>
          </w:p>
        </w:tc>
        <w:tc>
          <w:tcPr>
            <w:tcW w:w="1748" w:type="pct"/>
            <w:shd w:val="clear" w:color="auto" w:fill="auto"/>
            <w:noWrap/>
            <w:vAlign w:val="bottom"/>
            <w:hideMark/>
          </w:tcPr>
          <w:p w14:paraId="36746E0F"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Adjacent Channel Selectivity (ACS)</w:t>
            </w:r>
          </w:p>
        </w:tc>
        <w:tc>
          <w:tcPr>
            <w:tcW w:w="291" w:type="pct"/>
            <w:shd w:val="clear" w:color="auto" w:fill="auto"/>
            <w:noWrap/>
            <w:vAlign w:val="bottom"/>
            <w:hideMark/>
          </w:tcPr>
          <w:p w14:paraId="2BAF0C98"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7582E035"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7.5</w:t>
            </w:r>
          </w:p>
        </w:tc>
        <w:tc>
          <w:tcPr>
            <w:tcW w:w="2184" w:type="pct"/>
            <w:shd w:val="clear" w:color="auto" w:fill="auto"/>
            <w:noWrap/>
            <w:vAlign w:val="bottom"/>
            <w:hideMark/>
          </w:tcPr>
          <w:p w14:paraId="38E04BEA"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Adjacent Channel Selectivity (ACS) and narrow-band blocking</w:t>
            </w:r>
          </w:p>
        </w:tc>
      </w:tr>
      <w:tr w:rsidR="00B2747A" w:rsidRPr="00E6248D" w14:paraId="7D86BAD8" w14:textId="77777777" w:rsidTr="004A07DB">
        <w:trPr>
          <w:trHeight w:val="300"/>
        </w:trPr>
        <w:tc>
          <w:tcPr>
            <w:tcW w:w="388" w:type="pct"/>
            <w:shd w:val="clear" w:color="auto" w:fill="auto"/>
            <w:noWrap/>
            <w:vAlign w:val="bottom"/>
            <w:hideMark/>
          </w:tcPr>
          <w:p w14:paraId="490B26B3"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7.4.2</w:t>
            </w:r>
          </w:p>
        </w:tc>
        <w:tc>
          <w:tcPr>
            <w:tcW w:w="1748" w:type="pct"/>
            <w:shd w:val="clear" w:color="auto" w:fill="auto"/>
            <w:noWrap/>
            <w:vAlign w:val="bottom"/>
            <w:hideMark/>
          </w:tcPr>
          <w:p w14:paraId="4BD875C5"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In-band blocking</w:t>
            </w:r>
          </w:p>
        </w:tc>
        <w:tc>
          <w:tcPr>
            <w:tcW w:w="291" w:type="pct"/>
            <w:shd w:val="clear" w:color="auto" w:fill="auto"/>
            <w:noWrap/>
            <w:vAlign w:val="bottom"/>
            <w:hideMark/>
          </w:tcPr>
          <w:p w14:paraId="4A2AF11D"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6C70CA9C"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7.6</w:t>
            </w:r>
          </w:p>
        </w:tc>
        <w:tc>
          <w:tcPr>
            <w:tcW w:w="2184" w:type="pct"/>
            <w:shd w:val="clear" w:color="auto" w:fill="auto"/>
            <w:noWrap/>
            <w:vAlign w:val="bottom"/>
            <w:hideMark/>
          </w:tcPr>
          <w:p w14:paraId="3E19C42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Blocking</w:t>
            </w:r>
          </w:p>
        </w:tc>
      </w:tr>
      <w:tr w:rsidR="00B2747A" w:rsidRPr="00E6248D" w14:paraId="3E7F5415" w14:textId="77777777" w:rsidTr="004A07DB">
        <w:trPr>
          <w:trHeight w:val="300"/>
        </w:trPr>
        <w:tc>
          <w:tcPr>
            <w:tcW w:w="388" w:type="pct"/>
            <w:shd w:val="clear" w:color="auto" w:fill="auto"/>
            <w:noWrap/>
            <w:vAlign w:val="bottom"/>
            <w:hideMark/>
          </w:tcPr>
          <w:p w14:paraId="34BAF6E4"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7.5</w:t>
            </w:r>
          </w:p>
        </w:tc>
        <w:tc>
          <w:tcPr>
            <w:tcW w:w="1748" w:type="pct"/>
            <w:shd w:val="clear" w:color="auto" w:fill="auto"/>
            <w:noWrap/>
            <w:vAlign w:val="bottom"/>
            <w:hideMark/>
          </w:tcPr>
          <w:p w14:paraId="039E5D93"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Out-of-band blocking</w:t>
            </w:r>
          </w:p>
        </w:tc>
        <w:tc>
          <w:tcPr>
            <w:tcW w:w="291" w:type="pct"/>
            <w:shd w:val="clear" w:color="auto" w:fill="auto"/>
            <w:noWrap/>
            <w:vAlign w:val="bottom"/>
            <w:hideMark/>
          </w:tcPr>
          <w:p w14:paraId="6D789496"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45E92392" w14:textId="77777777" w:rsidR="00B2747A" w:rsidRPr="00E6248D" w:rsidRDefault="00B2747A" w:rsidP="00832AFF">
            <w:pPr>
              <w:spacing w:after="0"/>
              <w:jc w:val="center"/>
              <w:rPr>
                <w:rFonts w:ascii="Calibri" w:hAnsi="Calibri" w:cs="Calibri"/>
                <w:color w:val="000000"/>
                <w:sz w:val="22"/>
                <w:szCs w:val="22"/>
                <w:lang w:val="en-US"/>
              </w:rPr>
            </w:pPr>
          </w:p>
        </w:tc>
        <w:tc>
          <w:tcPr>
            <w:tcW w:w="2184" w:type="pct"/>
            <w:shd w:val="clear" w:color="auto" w:fill="auto"/>
            <w:noWrap/>
            <w:vAlign w:val="bottom"/>
            <w:hideMark/>
          </w:tcPr>
          <w:p w14:paraId="1C06733B"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 xml:space="preserve">Note: in-band and </w:t>
            </w:r>
            <w:proofErr w:type="spellStart"/>
            <w:r w:rsidRPr="00E6248D">
              <w:rPr>
                <w:rFonts w:ascii="Calibri" w:hAnsi="Calibri" w:cs="Calibri"/>
                <w:color w:val="000000"/>
                <w:sz w:val="22"/>
                <w:szCs w:val="22"/>
                <w:lang w:val="en-US"/>
              </w:rPr>
              <w:t>out-of</w:t>
            </w:r>
            <w:proofErr w:type="spellEnd"/>
            <w:r w:rsidRPr="00E6248D">
              <w:rPr>
                <w:rFonts w:ascii="Calibri" w:hAnsi="Calibri" w:cs="Calibri"/>
                <w:color w:val="000000"/>
                <w:sz w:val="22"/>
                <w:szCs w:val="22"/>
                <w:lang w:val="en-US"/>
              </w:rPr>
              <w:t xml:space="preserve"> band blocking is included in 7.6 Blocking</w:t>
            </w:r>
          </w:p>
        </w:tc>
      </w:tr>
      <w:tr w:rsidR="00B2747A" w:rsidRPr="00E6248D" w14:paraId="64361C7A" w14:textId="77777777" w:rsidTr="004A07DB">
        <w:trPr>
          <w:trHeight w:val="300"/>
        </w:trPr>
        <w:tc>
          <w:tcPr>
            <w:tcW w:w="388" w:type="pct"/>
            <w:shd w:val="clear" w:color="auto" w:fill="auto"/>
            <w:noWrap/>
            <w:vAlign w:val="bottom"/>
            <w:hideMark/>
          </w:tcPr>
          <w:p w14:paraId="35C98591"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7.6</w:t>
            </w:r>
          </w:p>
        </w:tc>
        <w:tc>
          <w:tcPr>
            <w:tcW w:w="1748" w:type="pct"/>
            <w:shd w:val="clear" w:color="auto" w:fill="auto"/>
            <w:noWrap/>
            <w:vAlign w:val="bottom"/>
            <w:hideMark/>
          </w:tcPr>
          <w:p w14:paraId="0F15E0A6"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Receiver spurious emissions</w:t>
            </w:r>
          </w:p>
        </w:tc>
        <w:tc>
          <w:tcPr>
            <w:tcW w:w="291" w:type="pct"/>
            <w:shd w:val="clear" w:color="auto" w:fill="auto"/>
            <w:noWrap/>
            <w:vAlign w:val="bottom"/>
            <w:hideMark/>
          </w:tcPr>
          <w:p w14:paraId="5557F308"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2A13529F"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7.7</w:t>
            </w:r>
          </w:p>
        </w:tc>
        <w:tc>
          <w:tcPr>
            <w:tcW w:w="2184" w:type="pct"/>
            <w:shd w:val="clear" w:color="auto" w:fill="auto"/>
            <w:noWrap/>
            <w:vAlign w:val="bottom"/>
            <w:hideMark/>
          </w:tcPr>
          <w:p w14:paraId="42557A00"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Receiver spurious emissions</w:t>
            </w:r>
          </w:p>
        </w:tc>
      </w:tr>
      <w:tr w:rsidR="00B2747A" w:rsidRPr="00E6248D" w14:paraId="03D120A8" w14:textId="77777777" w:rsidTr="004A07DB">
        <w:trPr>
          <w:trHeight w:val="300"/>
        </w:trPr>
        <w:tc>
          <w:tcPr>
            <w:tcW w:w="388" w:type="pct"/>
            <w:shd w:val="clear" w:color="auto" w:fill="auto"/>
            <w:noWrap/>
            <w:vAlign w:val="bottom"/>
            <w:hideMark/>
          </w:tcPr>
          <w:p w14:paraId="0AEF634B"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7.7</w:t>
            </w:r>
          </w:p>
        </w:tc>
        <w:tc>
          <w:tcPr>
            <w:tcW w:w="1748" w:type="pct"/>
            <w:shd w:val="clear" w:color="auto" w:fill="auto"/>
            <w:noWrap/>
            <w:vAlign w:val="bottom"/>
            <w:hideMark/>
          </w:tcPr>
          <w:p w14:paraId="1CC0E819"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Receiver intermodulation</w:t>
            </w:r>
          </w:p>
        </w:tc>
        <w:tc>
          <w:tcPr>
            <w:tcW w:w="291" w:type="pct"/>
            <w:shd w:val="clear" w:color="auto" w:fill="auto"/>
            <w:noWrap/>
            <w:vAlign w:val="bottom"/>
            <w:hideMark/>
          </w:tcPr>
          <w:p w14:paraId="2F94D53C"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7BC52394"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7.8</w:t>
            </w:r>
          </w:p>
        </w:tc>
        <w:tc>
          <w:tcPr>
            <w:tcW w:w="2184" w:type="pct"/>
            <w:shd w:val="clear" w:color="auto" w:fill="auto"/>
            <w:noWrap/>
            <w:vAlign w:val="bottom"/>
            <w:hideMark/>
          </w:tcPr>
          <w:p w14:paraId="54F2DB3A"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Receiver intermodulation</w:t>
            </w:r>
          </w:p>
        </w:tc>
      </w:tr>
      <w:tr w:rsidR="00B2747A" w:rsidRPr="00E6248D" w14:paraId="57A46DE6" w14:textId="77777777" w:rsidTr="004A07DB">
        <w:trPr>
          <w:trHeight w:val="300"/>
        </w:trPr>
        <w:tc>
          <w:tcPr>
            <w:tcW w:w="388" w:type="pct"/>
            <w:shd w:val="clear" w:color="auto" w:fill="auto"/>
            <w:noWrap/>
            <w:vAlign w:val="bottom"/>
            <w:hideMark/>
          </w:tcPr>
          <w:p w14:paraId="08DE85AE" w14:textId="77777777" w:rsidR="00B2747A" w:rsidRPr="00E6248D" w:rsidRDefault="00B2747A" w:rsidP="00832AFF">
            <w:pPr>
              <w:spacing w:after="0"/>
              <w:jc w:val="right"/>
              <w:rPr>
                <w:rFonts w:ascii="Calibri" w:hAnsi="Calibri" w:cs="Calibri"/>
                <w:color w:val="000000"/>
                <w:sz w:val="22"/>
                <w:szCs w:val="22"/>
                <w:lang w:val="en-US"/>
              </w:rPr>
            </w:pPr>
            <w:r>
              <w:rPr>
                <w:rFonts w:ascii="Calibri" w:hAnsi="Calibri" w:cs="Calibri"/>
                <w:color w:val="000000"/>
                <w:sz w:val="22"/>
                <w:szCs w:val="22"/>
              </w:rPr>
              <w:t>7.8</w:t>
            </w:r>
          </w:p>
        </w:tc>
        <w:tc>
          <w:tcPr>
            <w:tcW w:w="1748" w:type="pct"/>
            <w:shd w:val="clear" w:color="auto" w:fill="auto"/>
            <w:noWrap/>
            <w:vAlign w:val="bottom"/>
            <w:hideMark/>
          </w:tcPr>
          <w:p w14:paraId="5BBB23F9"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In-channel selectivity</w:t>
            </w:r>
          </w:p>
        </w:tc>
        <w:tc>
          <w:tcPr>
            <w:tcW w:w="291" w:type="pct"/>
            <w:shd w:val="clear" w:color="auto" w:fill="auto"/>
            <w:noWrap/>
            <w:vAlign w:val="bottom"/>
            <w:hideMark/>
          </w:tcPr>
          <w:p w14:paraId="355FF767" w14:textId="77777777" w:rsidR="00B2747A" w:rsidRPr="00E6248D" w:rsidRDefault="00B2747A" w:rsidP="00832AFF">
            <w:pPr>
              <w:spacing w:after="0"/>
              <w:jc w:val="center"/>
              <w:rPr>
                <w:rFonts w:ascii="Calibri" w:hAnsi="Calibri" w:cs="Calibri"/>
                <w:color w:val="000000"/>
                <w:sz w:val="22"/>
                <w:szCs w:val="22"/>
                <w:lang w:val="en-US"/>
              </w:rPr>
            </w:pPr>
            <w:r w:rsidRPr="00E6248D">
              <w:rPr>
                <w:rFonts w:ascii="Calibri" w:hAnsi="Calibri" w:cs="Calibri"/>
                <w:color w:val="000000"/>
                <w:sz w:val="22"/>
                <w:szCs w:val="22"/>
                <w:lang w:val="en-US"/>
              </w:rPr>
              <w:t xml:space="preserve">`= </w:t>
            </w:r>
          </w:p>
        </w:tc>
        <w:tc>
          <w:tcPr>
            <w:tcW w:w="389" w:type="pct"/>
            <w:shd w:val="clear" w:color="auto" w:fill="auto"/>
            <w:noWrap/>
            <w:vAlign w:val="bottom"/>
            <w:hideMark/>
          </w:tcPr>
          <w:p w14:paraId="3DA2EC21" w14:textId="77777777" w:rsidR="00B2747A" w:rsidRPr="00E6248D" w:rsidRDefault="00B2747A" w:rsidP="00832AFF">
            <w:pPr>
              <w:spacing w:after="0"/>
              <w:jc w:val="center"/>
              <w:rPr>
                <w:rFonts w:ascii="Calibri" w:hAnsi="Calibri" w:cs="Calibri"/>
                <w:color w:val="000000"/>
                <w:sz w:val="22"/>
                <w:szCs w:val="22"/>
                <w:lang w:val="en-US"/>
              </w:rPr>
            </w:pPr>
          </w:p>
        </w:tc>
        <w:tc>
          <w:tcPr>
            <w:tcW w:w="2184" w:type="pct"/>
            <w:shd w:val="clear" w:color="auto" w:fill="auto"/>
            <w:noWrap/>
            <w:vAlign w:val="bottom"/>
            <w:hideMark/>
          </w:tcPr>
          <w:p w14:paraId="2E49934B" w14:textId="77777777" w:rsidR="00B2747A" w:rsidRPr="00E6248D" w:rsidRDefault="00B2747A" w:rsidP="00832AFF">
            <w:pPr>
              <w:spacing w:after="0"/>
              <w:rPr>
                <w:rFonts w:ascii="Calibri" w:hAnsi="Calibri" w:cs="Calibri"/>
                <w:color w:val="000000"/>
                <w:sz w:val="22"/>
                <w:szCs w:val="22"/>
                <w:lang w:val="en-US"/>
              </w:rPr>
            </w:pPr>
            <w:r w:rsidRPr="00E6248D">
              <w:rPr>
                <w:rFonts w:ascii="Calibri" w:hAnsi="Calibri" w:cs="Calibri"/>
                <w:color w:val="000000"/>
                <w:sz w:val="22"/>
                <w:szCs w:val="22"/>
                <w:lang w:val="en-US"/>
              </w:rPr>
              <w:t>Note: see 7.4 In-channel selectivity</w:t>
            </w:r>
          </w:p>
        </w:tc>
      </w:tr>
    </w:tbl>
    <w:p w14:paraId="5A18FF99" w14:textId="77777777" w:rsidR="00B2747A" w:rsidRDefault="00B2747A" w:rsidP="00B2747A">
      <w:pPr>
        <w:pStyle w:val="ListParagraph"/>
        <w:ind w:left="360"/>
      </w:pPr>
    </w:p>
    <w:p w14:paraId="59E67D91" w14:textId="6ED925FF" w:rsidR="001C3D9F" w:rsidRDefault="001C3D9F" w:rsidP="001C3D9F">
      <w:pPr>
        <w:pStyle w:val="Proposal"/>
        <w:ind w:left="0" w:firstLine="0"/>
      </w:pPr>
    </w:p>
    <w:p w14:paraId="1B93A55E" w14:textId="77777777" w:rsidR="001C3D9F" w:rsidRDefault="001C3D9F" w:rsidP="005C18FE">
      <w:pPr>
        <w:pStyle w:val="Proposal"/>
      </w:pPr>
    </w:p>
    <w:p w14:paraId="1FC4FB21" w14:textId="01EF6837" w:rsidR="00D56A52" w:rsidRDefault="00D56A52" w:rsidP="005C18FE">
      <w:pPr>
        <w:pStyle w:val="Heading1"/>
      </w:pPr>
    </w:p>
    <w:p w14:paraId="34C99636" w14:textId="77777777" w:rsidR="008E7986" w:rsidRDefault="008E7986" w:rsidP="008E7986">
      <w:pPr>
        <w:pStyle w:val="Heading1"/>
      </w:pPr>
      <w:r>
        <w:t>3</w:t>
      </w:r>
      <w:r>
        <w:tab/>
        <w:t>Conclusions</w:t>
      </w:r>
    </w:p>
    <w:p w14:paraId="05CC6F0A" w14:textId="70094312" w:rsidR="005E69AE" w:rsidRDefault="005E69AE" w:rsidP="009F6A53"/>
    <w:p w14:paraId="2E5F0459" w14:textId="1A325A49" w:rsidR="005749AA" w:rsidRDefault="0092412A" w:rsidP="009F6A53">
      <w:r>
        <w:t xml:space="preserve">The </w:t>
      </w:r>
      <w:r w:rsidR="001C2217">
        <w:t>gener</w:t>
      </w:r>
      <w:r w:rsidR="00875A78">
        <w:t xml:space="preserve">al </w:t>
      </w:r>
      <w:r>
        <w:t xml:space="preserve">requirements for a NR </w:t>
      </w:r>
      <w:r w:rsidR="008D4C20">
        <w:t>r</w:t>
      </w:r>
      <w:r w:rsidR="00A77D15" w:rsidRPr="00A77D15">
        <w:t xml:space="preserve">epeater </w:t>
      </w:r>
      <w:r w:rsidR="008D4C20">
        <w:t>r</w:t>
      </w:r>
      <w:r w:rsidR="00A77D15" w:rsidRPr="00A77D15">
        <w:t xml:space="preserve">adio </w:t>
      </w:r>
      <w:r w:rsidR="008D4C20">
        <w:t>t</w:t>
      </w:r>
      <w:r w:rsidR="00A77D15" w:rsidRPr="00A77D15">
        <w:t xml:space="preserve">ransmission and </w:t>
      </w:r>
      <w:r w:rsidR="008D4C20">
        <w:t>r</w:t>
      </w:r>
      <w:r w:rsidR="00A77D15" w:rsidRPr="00A77D15">
        <w:t>eception</w:t>
      </w:r>
      <w:r w:rsidR="00A77D15">
        <w:t xml:space="preserve"> are proposed. These requirements </w:t>
      </w:r>
      <w:r w:rsidR="00BD1C7A">
        <w:t>closely follow the requirements for LTE</w:t>
      </w:r>
      <w:r w:rsidR="00B6796D">
        <w:t xml:space="preserve"> repeaters</w:t>
      </w:r>
      <w:r w:rsidR="006313AA">
        <w:t xml:space="preserve">.   </w:t>
      </w:r>
    </w:p>
    <w:p w14:paraId="433554F6" w14:textId="319E5760" w:rsidR="005749AA" w:rsidRDefault="00237CC5" w:rsidP="009F6A53">
      <w:r w:rsidRPr="00237CC5">
        <w:rPr>
          <w:b/>
          <w:bCs/>
        </w:rPr>
        <w:t>Proposal</w:t>
      </w:r>
      <w:r w:rsidRPr="00237CC5">
        <w:t>:</w:t>
      </w:r>
      <w:r w:rsidRPr="00237CC5">
        <w:tab/>
      </w:r>
      <w:r>
        <w:t>Ado</w:t>
      </w:r>
      <w:r w:rsidR="00146B7C">
        <w:t>p</w:t>
      </w:r>
      <w:r>
        <w:t xml:space="preserve">t these </w:t>
      </w:r>
      <w:r w:rsidR="00146B7C">
        <w:t xml:space="preserve">requirements as necessary and </w:t>
      </w:r>
      <w:proofErr w:type="gramStart"/>
      <w:r w:rsidR="00146B7C">
        <w:t>sufficient</w:t>
      </w:r>
      <w:proofErr w:type="gramEnd"/>
      <w:r w:rsidR="00146B7C">
        <w:t xml:space="preserve"> </w:t>
      </w:r>
      <w:r w:rsidR="007F2660">
        <w:t xml:space="preserve">for specifying the </w:t>
      </w:r>
      <w:r w:rsidR="008D4C20">
        <w:t>r</w:t>
      </w:r>
      <w:r w:rsidR="007F2660" w:rsidRPr="00A77D15">
        <w:t xml:space="preserve">adio </w:t>
      </w:r>
      <w:r w:rsidR="008D4C20">
        <w:t>t</w:t>
      </w:r>
      <w:r w:rsidR="007F2660" w:rsidRPr="00A77D15">
        <w:t xml:space="preserve">ransmission and </w:t>
      </w:r>
      <w:r w:rsidR="008D4C20">
        <w:t>r</w:t>
      </w:r>
      <w:r w:rsidR="007F2660" w:rsidRPr="00A77D15">
        <w:t>eception</w:t>
      </w:r>
      <w:r w:rsidR="007F2660">
        <w:t xml:space="preserve"> requirements for a NR repeater</w:t>
      </w:r>
      <w:r w:rsidRPr="00237CC5">
        <w:t>.</w:t>
      </w:r>
    </w:p>
    <w:p w14:paraId="228ADA90" w14:textId="77777777" w:rsidR="00C701FB" w:rsidRDefault="00C701FB" w:rsidP="009F6A53"/>
    <w:p w14:paraId="4D133CD8" w14:textId="09FDFF7E" w:rsidR="00276EE4" w:rsidRPr="003A0483" w:rsidRDefault="005E69AE" w:rsidP="0034070F">
      <w:pPr>
        <w:pStyle w:val="Heading1"/>
      </w:pPr>
      <w:r>
        <w:t>4</w:t>
      </w:r>
      <w:r>
        <w:tab/>
        <w:t>References</w:t>
      </w:r>
    </w:p>
    <w:bookmarkEnd w:id="0"/>
    <w:p w14:paraId="101C0CD1" w14:textId="2C166D5C" w:rsidR="00382756" w:rsidRDefault="00382756" w:rsidP="00E9450B">
      <w:pPr>
        <w:pStyle w:val="EX"/>
      </w:pPr>
      <w:r>
        <w:t>3GPP TS 38.104: "NR; Base Station (BS) radio transmission and reception"</w:t>
      </w:r>
    </w:p>
    <w:p w14:paraId="5A065B46" w14:textId="56D77C71" w:rsidR="00382756" w:rsidRDefault="00382756" w:rsidP="00382756">
      <w:pPr>
        <w:pStyle w:val="EX"/>
      </w:pPr>
      <w:r>
        <w:t>3GPP TS 38.141-1: "NR; Base Station (BS) conformance testing; Part 1: Conducted conformance testing"</w:t>
      </w:r>
    </w:p>
    <w:p w14:paraId="78251103" w14:textId="18CB567B" w:rsidR="00566A16" w:rsidRDefault="00382756" w:rsidP="00382756">
      <w:pPr>
        <w:pStyle w:val="EX"/>
      </w:pPr>
      <w:r>
        <w:t>3GPP TS 38.141-2: "NR; Base Station (BS) conformance testing; Part 2: Radiated conformance testing"</w:t>
      </w:r>
    </w:p>
    <w:p w14:paraId="587AB40B" w14:textId="503A3003" w:rsidR="00382756" w:rsidRDefault="00382756" w:rsidP="00382756">
      <w:pPr>
        <w:pStyle w:val="EX"/>
      </w:pPr>
      <w:r>
        <w:t>3GPP TS 36.143: "Evolved Universal Terrestrial Radio Access (E-UTRA);</w:t>
      </w:r>
      <w:r w:rsidRPr="00382756">
        <w:t xml:space="preserve"> </w:t>
      </w:r>
      <w:r>
        <w:t>FDD repeater conformance testing</w:t>
      </w:r>
    </w:p>
    <w:p w14:paraId="332E65DB" w14:textId="651CB151" w:rsidR="00382756" w:rsidRDefault="00382756" w:rsidP="00382756">
      <w:pPr>
        <w:pStyle w:val="EX"/>
      </w:pPr>
      <w:r w:rsidRPr="00382756">
        <w:t xml:space="preserve">3GPP TS 36.106: </w:t>
      </w:r>
      <w:r w:rsidR="006F6E68">
        <w:t>"</w:t>
      </w:r>
      <w:r w:rsidRPr="00382756">
        <w:t>Evolved Universal Terrestrial Radio Access (E-UTRA); FDD repeater radio transmission and reception</w:t>
      </w:r>
      <w:r w:rsidR="006F6E68">
        <w:t>"</w:t>
      </w:r>
    </w:p>
    <w:p w14:paraId="3D702CE8" w14:textId="77777777" w:rsidR="00382756" w:rsidRDefault="00382756" w:rsidP="00C701FB">
      <w:pPr>
        <w:pStyle w:val="EX"/>
        <w:numPr>
          <w:ilvl w:val="0"/>
          <w:numId w:val="0"/>
        </w:numPr>
        <w:ind w:left="369"/>
      </w:pPr>
    </w:p>
    <w:p w14:paraId="1DBD4775" w14:textId="77777777" w:rsidR="00E6248D" w:rsidRDefault="00E6248D"/>
    <w:sectPr w:rsidR="00E6248D"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AB0D1" w14:textId="77777777" w:rsidR="00F44039" w:rsidRDefault="00F44039">
      <w:r>
        <w:separator/>
      </w:r>
    </w:p>
  </w:endnote>
  <w:endnote w:type="continuationSeparator" w:id="0">
    <w:p w14:paraId="4B4DB113" w14:textId="77777777" w:rsidR="00F44039" w:rsidRDefault="00F4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74B9DAE8" w:rsidR="00E72324" w:rsidRDefault="00B43FE7">
    <w:pPr>
      <w:pStyle w:val="Footer"/>
    </w:pPr>
    <w:r>
      <w:t>CommScope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9FC616A" w:rsidR="00114E2C" w:rsidRDefault="00E72217" w:rsidP="00114E2C">
    <w:pPr>
      <w:pStyle w:val="Footer"/>
    </w:pPr>
    <w:r>
      <w:t>CommScope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89BFD" w14:textId="77777777" w:rsidR="00F44039" w:rsidRDefault="00F44039">
      <w:r>
        <w:separator/>
      </w:r>
    </w:p>
  </w:footnote>
  <w:footnote w:type="continuationSeparator" w:id="0">
    <w:p w14:paraId="54A15112" w14:textId="77777777" w:rsidR="00F44039" w:rsidRDefault="00F4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F270F"/>
    <w:multiLevelType w:val="hybridMultilevel"/>
    <w:tmpl w:val="03E8199E"/>
    <w:lvl w:ilvl="0" w:tplc="E1B802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B677E2"/>
    <w:multiLevelType w:val="multilevel"/>
    <w:tmpl w:val="5AEEB2F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3D73B7"/>
    <w:multiLevelType w:val="hybridMultilevel"/>
    <w:tmpl w:val="D182FE86"/>
    <w:lvl w:ilvl="0" w:tplc="3DC28F4C">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7"/>
  </w:num>
  <w:num w:numId="8">
    <w:abstractNumId w:val="4"/>
  </w:num>
  <w:num w:numId="9">
    <w:abstractNumId w:val="6"/>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200FE"/>
    <w:rsid w:val="00031ACB"/>
    <w:rsid w:val="00033397"/>
    <w:rsid w:val="00040095"/>
    <w:rsid w:val="00051834"/>
    <w:rsid w:val="00054A22"/>
    <w:rsid w:val="00062023"/>
    <w:rsid w:val="000655A6"/>
    <w:rsid w:val="0007374F"/>
    <w:rsid w:val="000741FE"/>
    <w:rsid w:val="00075194"/>
    <w:rsid w:val="00075997"/>
    <w:rsid w:val="00076291"/>
    <w:rsid w:val="00080512"/>
    <w:rsid w:val="00087C63"/>
    <w:rsid w:val="000A365D"/>
    <w:rsid w:val="000A68F3"/>
    <w:rsid w:val="000B1FA3"/>
    <w:rsid w:val="000C47C3"/>
    <w:rsid w:val="000C7305"/>
    <w:rsid w:val="000D58AB"/>
    <w:rsid w:val="000E4B59"/>
    <w:rsid w:val="001018E4"/>
    <w:rsid w:val="00104BC6"/>
    <w:rsid w:val="00110E76"/>
    <w:rsid w:val="00114E2C"/>
    <w:rsid w:val="0012415C"/>
    <w:rsid w:val="001247AA"/>
    <w:rsid w:val="001265D9"/>
    <w:rsid w:val="00126CA9"/>
    <w:rsid w:val="001300D2"/>
    <w:rsid w:val="00133525"/>
    <w:rsid w:val="00146B7C"/>
    <w:rsid w:val="00164AF9"/>
    <w:rsid w:val="00165EE6"/>
    <w:rsid w:val="00166B0E"/>
    <w:rsid w:val="001729FA"/>
    <w:rsid w:val="00182CE6"/>
    <w:rsid w:val="00187D99"/>
    <w:rsid w:val="001A2088"/>
    <w:rsid w:val="001A4C42"/>
    <w:rsid w:val="001B1C14"/>
    <w:rsid w:val="001B6D6F"/>
    <w:rsid w:val="001C21C3"/>
    <w:rsid w:val="001C2217"/>
    <w:rsid w:val="001C3D9F"/>
    <w:rsid w:val="001C60D7"/>
    <w:rsid w:val="001D02C2"/>
    <w:rsid w:val="001D485C"/>
    <w:rsid w:val="001E32D1"/>
    <w:rsid w:val="001E4F49"/>
    <w:rsid w:val="001F0C1D"/>
    <w:rsid w:val="001F1132"/>
    <w:rsid w:val="001F168B"/>
    <w:rsid w:val="001F1EBD"/>
    <w:rsid w:val="0021121E"/>
    <w:rsid w:val="00212BAE"/>
    <w:rsid w:val="00231873"/>
    <w:rsid w:val="002347A2"/>
    <w:rsid w:val="00237CC5"/>
    <w:rsid w:val="002427D9"/>
    <w:rsid w:val="00247926"/>
    <w:rsid w:val="00257E43"/>
    <w:rsid w:val="002675F0"/>
    <w:rsid w:val="00276EE4"/>
    <w:rsid w:val="00294E47"/>
    <w:rsid w:val="002A52AA"/>
    <w:rsid w:val="002B6339"/>
    <w:rsid w:val="002E00EE"/>
    <w:rsid w:val="002E555B"/>
    <w:rsid w:val="00302075"/>
    <w:rsid w:val="00314FF2"/>
    <w:rsid w:val="003172DC"/>
    <w:rsid w:val="00330A27"/>
    <w:rsid w:val="00331EE3"/>
    <w:rsid w:val="0034052F"/>
    <w:rsid w:val="0034070F"/>
    <w:rsid w:val="0035462D"/>
    <w:rsid w:val="00356C2C"/>
    <w:rsid w:val="00357910"/>
    <w:rsid w:val="003765B8"/>
    <w:rsid w:val="00382756"/>
    <w:rsid w:val="003A0483"/>
    <w:rsid w:val="003C3971"/>
    <w:rsid w:val="003E0646"/>
    <w:rsid w:val="003E2F3F"/>
    <w:rsid w:val="003E7753"/>
    <w:rsid w:val="00405DE0"/>
    <w:rsid w:val="0040718D"/>
    <w:rsid w:val="00423334"/>
    <w:rsid w:val="00425DC6"/>
    <w:rsid w:val="004345EC"/>
    <w:rsid w:val="00434BC2"/>
    <w:rsid w:val="004516C7"/>
    <w:rsid w:val="00474CEC"/>
    <w:rsid w:val="004826A9"/>
    <w:rsid w:val="00491436"/>
    <w:rsid w:val="00494877"/>
    <w:rsid w:val="004A07DB"/>
    <w:rsid w:val="004C1601"/>
    <w:rsid w:val="004D3578"/>
    <w:rsid w:val="004E213A"/>
    <w:rsid w:val="004F0988"/>
    <w:rsid w:val="004F2142"/>
    <w:rsid w:val="004F3340"/>
    <w:rsid w:val="004F3E3D"/>
    <w:rsid w:val="00515AE4"/>
    <w:rsid w:val="00522A94"/>
    <w:rsid w:val="0053388B"/>
    <w:rsid w:val="00535773"/>
    <w:rsid w:val="00543E6C"/>
    <w:rsid w:val="005441F6"/>
    <w:rsid w:val="00555932"/>
    <w:rsid w:val="005619F8"/>
    <w:rsid w:val="0056236F"/>
    <w:rsid w:val="00565087"/>
    <w:rsid w:val="00566A16"/>
    <w:rsid w:val="00572E14"/>
    <w:rsid w:val="005749AA"/>
    <w:rsid w:val="00592192"/>
    <w:rsid w:val="005973BE"/>
    <w:rsid w:val="005A093B"/>
    <w:rsid w:val="005A36B4"/>
    <w:rsid w:val="005A3830"/>
    <w:rsid w:val="005A5100"/>
    <w:rsid w:val="005A5986"/>
    <w:rsid w:val="005C18FE"/>
    <w:rsid w:val="005D1F6E"/>
    <w:rsid w:val="005D2E01"/>
    <w:rsid w:val="005D4385"/>
    <w:rsid w:val="005D7526"/>
    <w:rsid w:val="005E69AE"/>
    <w:rsid w:val="005F40DF"/>
    <w:rsid w:val="005F529C"/>
    <w:rsid w:val="005F5987"/>
    <w:rsid w:val="00602AEA"/>
    <w:rsid w:val="00607E3C"/>
    <w:rsid w:val="00614FDF"/>
    <w:rsid w:val="006206BE"/>
    <w:rsid w:val="00623A42"/>
    <w:rsid w:val="006246A7"/>
    <w:rsid w:val="0062595A"/>
    <w:rsid w:val="006313AA"/>
    <w:rsid w:val="0063543D"/>
    <w:rsid w:val="00647114"/>
    <w:rsid w:val="00667164"/>
    <w:rsid w:val="00667CDA"/>
    <w:rsid w:val="006A323F"/>
    <w:rsid w:val="006A652B"/>
    <w:rsid w:val="006A6BD0"/>
    <w:rsid w:val="006B30D0"/>
    <w:rsid w:val="006C3D95"/>
    <w:rsid w:val="006D1069"/>
    <w:rsid w:val="006E3C1C"/>
    <w:rsid w:val="006E5C86"/>
    <w:rsid w:val="006F4767"/>
    <w:rsid w:val="006F6E68"/>
    <w:rsid w:val="00706528"/>
    <w:rsid w:val="007071A1"/>
    <w:rsid w:val="0071280F"/>
    <w:rsid w:val="00713C44"/>
    <w:rsid w:val="00734A5B"/>
    <w:rsid w:val="0074026F"/>
    <w:rsid w:val="007429F6"/>
    <w:rsid w:val="00744E76"/>
    <w:rsid w:val="00745D32"/>
    <w:rsid w:val="007469C7"/>
    <w:rsid w:val="00752198"/>
    <w:rsid w:val="00752CCE"/>
    <w:rsid w:val="00753881"/>
    <w:rsid w:val="00756E85"/>
    <w:rsid w:val="00774DA4"/>
    <w:rsid w:val="00781F0F"/>
    <w:rsid w:val="00782EF3"/>
    <w:rsid w:val="007933B2"/>
    <w:rsid w:val="00793DF9"/>
    <w:rsid w:val="00795206"/>
    <w:rsid w:val="007B600E"/>
    <w:rsid w:val="007D7051"/>
    <w:rsid w:val="007F0F4A"/>
    <w:rsid w:val="007F2660"/>
    <w:rsid w:val="007F4154"/>
    <w:rsid w:val="0080104E"/>
    <w:rsid w:val="008028A4"/>
    <w:rsid w:val="00803BF8"/>
    <w:rsid w:val="00815191"/>
    <w:rsid w:val="00820B25"/>
    <w:rsid w:val="0082139C"/>
    <w:rsid w:val="00830747"/>
    <w:rsid w:val="00855D88"/>
    <w:rsid w:val="0086123D"/>
    <w:rsid w:val="00875A78"/>
    <w:rsid w:val="00875CC1"/>
    <w:rsid w:val="008768CA"/>
    <w:rsid w:val="00887CC4"/>
    <w:rsid w:val="008A00F6"/>
    <w:rsid w:val="008B1DED"/>
    <w:rsid w:val="008C384C"/>
    <w:rsid w:val="008D4C20"/>
    <w:rsid w:val="008E2A8E"/>
    <w:rsid w:val="008E3F25"/>
    <w:rsid w:val="008E7986"/>
    <w:rsid w:val="008E7A16"/>
    <w:rsid w:val="008F4FEF"/>
    <w:rsid w:val="0090271F"/>
    <w:rsid w:val="00902E23"/>
    <w:rsid w:val="009114D7"/>
    <w:rsid w:val="0091348E"/>
    <w:rsid w:val="00917CCB"/>
    <w:rsid w:val="0092412A"/>
    <w:rsid w:val="00942EC2"/>
    <w:rsid w:val="00953763"/>
    <w:rsid w:val="00997130"/>
    <w:rsid w:val="00997C58"/>
    <w:rsid w:val="009B2322"/>
    <w:rsid w:val="009B3AF2"/>
    <w:rsid w:val="009D0D30"/>
    <w:rsid w:val="009E52EB"/>
    <w:rsid w:val="009F0E8D"/>
    <w:rsid w:val="009F37B7"/>
    <w:rsid w:val="009F5E43"/>
    <w:rsid w:val="009F6A53"/>
    <w:rsid w:val="00A10F02"/>
    <w:rsid w:val="00A164B4"/>
    <w:rsid w:val="00A17802"/>
    <w:rsid w:val="00A26956"/>
    <w:rsid w:val="00A33CCA"/>
    <w:rsid w:val="00A53724"/>
    <w:rsid w:val="00A67699"/>
    <w:rsid w:val="00A73129"/>
    <w:rsid w:val="00A77D15"/>
    <w:rsid w:val="00A817A7"/>
    <w:rsid w:val="00A82346"/>
    <w:rsid w:val="00A826A1"/>
    <w:rsid w:val="00A92BA1"/>
    <w:rsid w:val="00AC6BC6"/>
    <w:rsid w:val="00AD084F"/>
    <w:rsid w:val="00AE3797"/>
    <w:rsid w:val="00AF5FF7"/>
    <w:rsid w:val="00B12980"/>
    <w:rsid w:val="00B132B8"/>
    <w:rsid w:val="00B15449"/>
    <w:rsid w:val="00B2481F"/>
    <w:rsid w:val="00B2747A"/>
    <w:rsid w:val="00B31A29"/>
    <w:rsid w:val="00B37D58"/>
    <w:rsid w:val="00B43FE7"/>
    <w:rsid w:val="00B55C02"/>
    <w:rsid w:val="00B6796D"/>
    <w:rsid w:val="00B76B17"/>
    <w:rsid w:val="00B93086"/>
    <w:rsid w:val="00B97761"/>
    <w:rsid w:val="00BA19ED"/>
    <w:rsid w:val="00BA300B"/>
    <w:rsid w:val="00BA4B8D"/>
    <w:rsid w:val="00BC0F7D"/>
    <w:rsid w:val="00BC4416"/>
    <w:rsid w:val="00BD1C7A"/>
    <w:rsid w:val="00BD658E"/>
    <w:rsid w:val="00BE070C"/>
    <w:rsid w:val="00BE3255"/>
    <w:rsid w:val="00BF128E"/>
    <w:rsid w:val="00C07926"/>
    <w:rsid w:val="00C1496A"/>
    <w:rsid w:val="00C33079"/>
    <w:rsid w:val="00C43826"/>
    <w:rsid w:val="00C45231"/>
    <w:rsid w:val="00C57F61"/>
    <w:rsid w:val="00C65899"/>
    <w:rsid w:val="00C701FB"/>
    <w:rsid w:val="00C72833"/>
    <w:rsid w:val="00C74454"/>
    <w:rsid w:val="00C80F1D"/>
    <w:rsid w:val="00C8705A"/>
    <w:rsid w:val="00C93F40"/>
    <w:rsid w:val="00CA3D0C"/>
    <w:rsid w:val="00CB76BF"/>
    <w:rsid w:val="00CE6448"/>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616"/>
    <w:rsid w:val="00DC4DA2"/>
    <w:rsid w:val="00DD275E"/>
    <w:rsid w:val="00DD4C17"/>
    <w:rsid w:val="00DE7963"/>
    <w:rsid w:val="00DE7EB0"/>
    <w:rsid w:val="00DF2B1F"/>
    <w:rsid w:val="00DF6189"/>
    <w:rsid w:val="00DF62CD"/>
    <w:rsid w:val="00E16509"/>
    <w:rsid w:val="00E23243"/>
    <w:rsid w:val="00E25C00"/>
    <w:rsid w:val="00E44582"/>
    <w:rsid w:val="00E47D65"/>
    <w:rsid w:val="00E52814"/>
    <w:rsid w:val="00E6248D"/>
    <w:rsid w:val="00E72217"/>
    <w:rsid w:val="00E72324"/>
    <w:rsid w:val="00E72ABE"/>
    <w:rsid w:val="00E77645"/>
    <w:rsid w:val="00EB0B25"/>
    <w:rsid w:val="00EC12D8"/>
    <w:rsid w:val="00EC2046"/>
    <w:rsid w:val="00EC4A25"/>
    <w:rsid w:val="00EE271A"/>
    <w:rsid w:val="00EE5AA7"/>
    <w:rsid w:val="00EE7E5C"/>
    <w:rsid w:val="00F01FD9"/>
    <w:rsid w:val="00F025A2"/>
    <w:rsid w:val="00F04712"/>
    <w:rsid w:val="00F11A80"/>
    <w:rsid w:val="00F21311"/>
    <w:rsid w:val="00F22EC7"/>
    <w:rsid w:val="00F325C8"/>
    <w:rsid w:val="00F4314B"/>
    <w:rsid w:val="00F44039"/>
    <w:rsid w:val="00F52BFA"/>
    <w:rsid w:val="00F56CC9"/>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953763"/>
    <w:rPr>
      <w:sz w:val="16"/>
      <w:szCs w:val="16"/>
    </w:rPr>
  </w:style>
  <w:style w:type="paragraph" w:styleId="CommentText">
    <w:name w:val="annotation text"/>
    <w:basedOn w:val="Normal"/>
    <w:link w:val="CommentTextChar"/>
    <w:rsid w:val="00953763"/>
  </w:style>
  <w:style w:type="character" w:customStyle="1" w:styleId="CommentTextChar">
    <w:name w:val="Comment Text Char"/>
    <w:basedOn w:val="DefaultParagraphFont"/>
    <w:link w:val="CommentText"/>
    <w:rsid w:val="00953763"/>
    <w:rPr>
      <w:lang w:eastAsia="en-US"/>
    </w:rPr>
  </w:style>
  <w:style w:type="paragraph" w:styleId="CommentSubject">
    <w:name w:val="annotation subject"/>
    <w:basedOn w:val="CommentText"/>
    <w:next w:val="CommentText"/>
    <w:link w:val="CommentSubjectChar"/>
    <w:rsid w:val="00953763"/>
    <w:rPr>
      <w:b/>
      <w:bCs/>
    </w:rPr>
  </w:style>
  <w:style w:type="character" w:customStyle="1" w:styleId="CommentSubjectChar">
    <w:name w:val="Comment Subject Char"/>
    <w:basedOn w:val="CommentTextChar"/>
    <w:link w:val="CommentSubject"/>
    <w:rsid w:val="00953763"/>
    <w:rPr>
      <w:b/>
      <w:bCs/>
      <w:lang w:eastAsia="en-US"/>
    </w:rPr>
  </w:style>
  <w:style w:type="paragraph" w:customStyle="1" w:styleId="Default">
    <w:name w:val="Default"/>
    <w:rsid w:val="00382756"/>
    <w:pPr>
      <w:autoSpaceDE w:val="0"/>
      <w:autoSpaceDN w:val="0"/>
      <w:adjustRightInd w:val="0"/>
    </w:pPr>
    <w:rPr>
      <w:color w:val="000000"/>
      <w:sz w:val="24"/>
      <w:szCs w:val="24"/>
      <w:lang w:val="en-US"/>
    </w:rPr>
  </w:style>
  <w:style w:type="paragraph" w:styleId="ListParagraph">
    <w:name w:val="List Paragraph"/>
    <w:basedOn w:val="Normal"/>
    <w:uiPriority w:val="34"/>
    <w:qFormat/>
    <w:rsid w:val="00B2747A"/>
    <w:pPr>
      <w:ind w:left="720"/>
      <w:contextualSpacing/>
    </w:pPr>
  </w:style>
  <w:style w:type="paragraph" w:styleId="Caption">
    <w:name w:val="caption"/>
    <w:basedOn w:val="Normal"/>
    <w:next w:val="Normal"/>
    <w:unhideWhenUsed/>
    <w:qFormat/>
    <w:rsid w:val="00B679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915869">
      <w:bodyDiv w:val="1"/>
      <w:marLeft w:val="0"/>
      <w:marRight w:val="0"/>
      <w:marTop w:val="0"/>
      <w:marBottom w:val="0"/>
      <w:divBdr>
        <w:top w:val="none" w:sz="0" w:space="0" w:color="auto"/>
        <w:left w:val="none" w:sz="0" w:space="0" w:color="auto"/>
        <w:bottom w:val="none" w:sz="0" w:space="0" w:color="auto"/>
        <w:right w:val="none" w:sz="0" w:space="0" w:color="auto"/>
      </w:divBdr>
    </w:div>
    <w:div w:id="516969798">
      <w:bodyDiv w:val="1"/>
      <w:marLeft w:val="0"/>
      <w:marRight w:val="0"/>
      <w:marTop w:val="0"/>
      <w:marBottom w:val="0"/>
      <w:divBdr>
        <w:top w:val="none" w:sz="0" w:space="0" w:color="auto"/>
        <w:left w:val="none" w:sz="0" w:space="0" w:color="auto"/>
        <w:bottom w:val="none" w:sz="0" w:space="0" w:color="auto"/>
        <w:right w:val="none" w:sz="0" w:space="0" w:color="auto"/>
      </w:divBdr>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2544319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 w:id="203595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A0BAD1BFBE5C4EAB0443DF696ED830" ma:contentTypeVersion="13" ma:contentTypeDescription="Create a new document." ma:contentTypeScope="" ma:versionID="aa4f9678b4ad53e18fc2901d2da5182d">
  <xsd:schema xmlns:xsd="http://www.w3.org/2001/XMLSchema" xmlns:xs="http://www.w3.org/2001/XMLSchema" xmlns:p="http://schemas.microsoft.com/office/2006/metadata/properties" xmlns:ns3="661c2e96-cb33-44f9-8229-84c732868575" xmlns:ns4="e1c09911-d29e-456a-b214-e23456774ce9" targetNamespace="http://schemas.microsoft.com/office/2006/metadata/properties" ma:root="true" ma:fieldsID="de4216cb82450f3b4a856aaac5ef3e08" ns3:_="" ns4:_="">
    <xsd:import namespace="661c2e96-cb33-44f9-8229-84c732868575"/>
    <xsd:import namespace="e1c09911-d29e-456a-b214-e23456774c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c2e96-cb33-44f9-8229-84c73286857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c09911-d29e-456a-b214-e23456774c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53D25-A93B-4080-9D7E-5502490B367E}">
  <ds:schemaRefs>
    <ds:schemaRef ds:uri="http://schemas.microsoft.com/sharepoint/v3/contenttype/forms"/>
  </ds:schemaRefs>
</ds:datastoreItem>
</file>

<file path=customXml/itemProps2.xml><?xml version="1.0" encoding="utf-8"?>
<ds:datastoreItem xmlns:ds="http://schemas.openxmlformats.org/officeDocument/2006/customXml" ds:itemID="{DFFE99A0-C251-413F-8794-3AB6C016F26C}">
  <ds:schemaRefs>
    <ds:schemaRef ds:uri="http://purl.org/dc/elements/1.1/"/>
    <ds:schemaRef ds:uri="http://schemas.microsoft.com/office/2006/metadata/properties"/>
    <ds:schemaRef ds:uri="e1c09911-d29e-456a-b214-e23456774ce9"/>
    <ds:schemaRef ds:uri="http://purl.org/dc/terms/"/>
    <ds:schemaRef ds:uri="661c2e96-cb33-44f9-8229-84c732868575"/>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1CE892E-A0F9-44AC-9F96-97BCAB374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c2e96-cb33-44f9-8229-84c732868575"/>
    <ds:schemaRef ds:uri="e1c09911-d29e-456a-b214-e23456774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C9FB7-5F77-483D-AE02-8A47C2C9F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1544</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10330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Hanson, Van</cp:lastModifiedBy>
  <cp:revision>2</cp:revision>
  <cp:lastPrinted>2019-02-25T11:05:00Z</cp:lastPrinted>
  <dcterms:created xsi:type="dcterms:W3CDTF">2021-01-15T16:35:00Z</dcterms:created>
  <dcterms:modified xsi:type="dcterms:W3CDTF">2021-01-15T16:35:00Z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0x01010075A0BAD1BFBE5C4EAB0443DF696ED830</vt:lpwstr>
  </property>
</Properties>
</file>